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5BB" w:rsidRPr="00812CDE" w:rsidRDefault="004E6985">
      <w:pPr>
        <w:rPr>
          <w:b/>
          <w:sz w:val="32"/>
          <w:szCs w:val="32"/>
          <w:u w:val="single"/>
        </w:rPr>
      </w:pPr>
      <w:r w:rsidRPr="00812CDE">
        <w:rPr>
          <w:b/>
          <w:noProof/>
          <w:sz w:val="32"/>
          <w:szCs w:val="32"/>
          <w:u w:val="single"/>
        </w:rPr>
        <w:drawing>
          <wp:anchor distT="0" distB="0" distL="114300" distR="114300" simplePos="0" relativeHeight="251659264" behindDoc="0" locked="0" layoutInCell="1" allowOverlap="1">
            <wp:simplePos x="0" y="0"/>
            <wp:positionH relativeFrom="column">
              <wp:posOffset>6964680</wp:posOffset>
            </wp:positionH>
            <wp:positionV relativeFrom="paragraph">
              <wp:posOffset>-314960</wp:posOffset>
            </wp:positionV>
            <wp:extent cx="1344930" cy="838200"/>
            <wp:effectExtent l="19050" t="0" r="7620" b="0"/>
            <wp:wrapSquare wrapText="bothSides"/>
            <wp:docPr id="7" name="Picture 2" descr="HNE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ET_Logo"/>
                    <pic:cNvPicPr>
                      <a:picLocks noChangeAspect="1" noChangeArrowheads="1"/>
                    </pic:cNvPicPr>
                  </pic:nvPicPr>
                  <pic:blipFill>
                    <a:blip r:embed="rId8" cstate="print"/>
                    <a:srcRect/>
                    <a:stretch>
                      <a:fillRect/>
                    </a:stretch>
                  </pic:blipFill>
                  <pic:spPr bwMode="auto">
                    <a:xfrm>
                      <a:off x="0" y="0"/>
                      <a:ext cx="1344930" cy="838200"/>
                    </a:xfrm>
                    <a:prstGeom prst="rect">
                      <a:avLst/>
                    </a:prstGeom>
                    <a:noFill/>
                    <a:ln w="9525">
                      <a:noFill/>
                      <a:miter lim="800000"/>
                      <a:headEnd/>
                      <a:tailEnd/>
                    </a:ln>
                  </pic:spPr>
                </pic:pic>
              </a:graphicData>
            </a:graphic>
          </wp:anchor>
        </w:drawing>
      </w:r>
      <w:r w:rsidR="003225BB" w:rsidRPr="00812CDE">
        <w:rPr>
          <w:b/>
          <w:sz w:val="32"/>
          <w:szCs w:val="32"/>
          <w:u w:val="single"/>
        </w:rPr>
        <w:t>Salary</w:t>
      </w:r>
      <w:r w:rsidR="006C1E1D">
        <w:rPr>
          <w:b/>
          <w:sz w:val="32"/>
          <w:szCs w:val="32"/>
          <w:u w:val="single"/>
        </w:rPr>
        <w:t>/</w:t>
      </w:r>
      <w:r w:rsidR="003225BB" w:rsidRPr="00812CDE">
        <w:rPr>
          <w:b/>
          <w:sz w:val="32"/>
          <w:szCs w:val="32"/>
          <w:u w:val="single"/>
        </w:rPr>
        <w:t>Benefits Survey</w:t>
      </w:r>
      <w:r w:rsidR="006C1E1D">
        <w:rPr>
          <w:b/>
          <w:sz w:val="32"/>
          <w:szCs w:val="32"/>
          <w:u w:val="single"/>
        </w:rPr>
        <w:t xml:space="preserve">s and Recommendations </w:t>
      </w:r>
      <w:r w:rsidR="003225BB" w:rsidRPr="00812CDE">
        <w:rPr>
          <w:b/>
          <w:sz w:val="32"/>
          <w:szCs w:val="32"/>
          <w:u w:val="single"/>
        </w:rPr>
        <w:t xml:space="preserve"> </w:t>
      </w:r>
    </w:p>
    <w:p w:rsidR="004E6985" w:rsidRPr="00812CDE" w:rsidRDefault="0007346F">
      <w:pPr>
        <w:rPr>
          <w:b/>
          <w:sz w:val="28"/>
          <w:szCs w:val="28"/>
        </w:rPr>
      </w:pPr>
      <w:r w:rsidRPr="00812CDE">
        <w:rPr>
          <w:b/>
          <w:sz w:val="28"/>
          <w:szCs w:val="28"/>
        </w:rPr>
        <w:t>F</w:t>
      </w:r>
      <w:r w:rsidR="003225BB" w:rsidRPr="00812CDE">
        <w:rPr>
          <w:b/>
          <w:sz w:val="28"/>
          <w:szCs w:val="28"/>
        </w:rPr>
        <w:t>or</w:t>
      </w:r>
      <w:r>
        <w:rPr>
          <w:b/>
          <w:sz w:val="28"/>
          <w:szCs w:val="28"/>
        </w:rPr>
        <w:t xml:space="preserve"> </w:t>
      </w:r>
      <w:r w:rsidR="00EA5AB0">
        <w:rPr>
          <w:b/>
          <w:sz w:val="28"/>
          <w:szCs w:val="28"/>
        </w:rPr>
        <w:t>__________</w:t>
      </w:r>
      <w:r>
        <w:rPr>
          <w:b/>
          <w:sz w:val="28"/>
          <w:szCs w:val="28"/>
        </w:rPr>
        <w:t xml:space="preserve"> Huma</w:t>
      </w:r>
      <w:r w:rsidR="003225BB" w:rsidRPr="00812CDE">
        <w:rPr>
          <w:b/>
          <w:sz w:val="28"/>
          <w:szCs w:val="28"/>
        </w:rPr>
        <w:t>ne Society</w:t>
      </w:r>
      <w:r w:rsidR="00EA5AB0">
        <w:rPr>
          <w:b/>
          <w:sz w:val="28"/>
          <w:szCs w:val="28"/>
        </w:rPr>
        <w:t>,</w:t>
      </w:r>
      <w:r w:rsidR="003225BB" w:rsidRPr="00812CDE">
        <w:rPr>
          <w:b/>
          <w:sz w:val="28"/>
          <w:szCs w:val="28"/>
        </w:rPr>
        <w:t xml:space="preserve"> </w:t>
      </w:r>
      <w:r>
        <w:rPr>
          <w:b/>
          <w:sz w:val="28"/>
          <w:szCs w:val="28"/>
        </w:rPr>
        <w:t>Executive Director</w:t>
      </w:r>
      <w:r w:rsidR="004E6985" w:rsidRPr="00812CDE">
        <w:rPr>
          <w:b/>
          <w:sz w:val="28"/>
          <w:szCs w:val="28"/>
        </w:rPr>
        <w:tab/>
      </w:r>
      <w:r w:rsidR="004E6985" w:rsidRPr="00812CDE">
        <w:rPr>
          <w:b/>
          <w:sz w:val="28"/>
          <w:szCs w:val="28"/>
        </w:rPr>
        <w:tab/>
      </w:r>
      <w:r w:rsidR="004E6985" w:rsidRPr="00812CDE">
        <w:rPr>
          <w:b/>
          <w:sz w:val="28"/>
          <w:szCs w:val="28"/>
        </w:rPr>
        <w:tab/>
      </w:r>
    </w:p>
    <w:p w:rsidR="003225BB" w:rsidRPr="00812CDE" w:rsidRDefault="00EA5AB0">
      <w:pPr>
        <w:rPr>
          <w:sz w:val="24"/>
          <w:szCs w:val="24"/>
        </w:rPr>
      </w:pPr>
      <w:r>
        <w:rPr>
          <w:sz w:val="24"/>
          <w:szCs w:val="24"/>
        </w:rPr>
        <w:t>Date: February, 2016</w:t>
      </w:r>
    </w:p>
    <w:p w:rsidR="003225BB" w:rsidRDefault="003225BB"/>
    <w:p w:rsidR="00981D52" w:rsidRPr="00140414" w:rsidRDefault="00812CDE">
      <w:pPr>
        <w:rPr>
          <w:b/>
          <w:sz w:val="28"/>
          <w:szCs w:val="28"/>
        </w:rPr>
      </w:pPr>
      <w:r w:rsidRPr="00140414">
        <w:rPr>
          <w:b/>
          <w:sz w:val="28"/>
          <w:szCs w:val="28"/>
        </w:rPr>
        <w:t>Salary Benchmarks</w:t>
      </w:r>
    </w:p>
    <w:tbl>
      <w:tblPr>
        <w:tblStyle w:val="TableGrid"/>
        <w:tblW w:w="14148" w:type="dxa"/>
        <w:tblLayout w:type="fixed"/>
        <w:tblLook w:val="04A0"/>
      </w:tblPr>
      <w:tblGrid>
        <w:gridCol w:w="1188"/>
        <w:gridCol w:w="4050"/>
        <w:gridCol w:w="2250"/>
        <w:gridCol w:w="1620"/>
        <w:gridCol w:w="1530"/>
        <w:gridCol w:w="1530"/>
        <w:gridCol w:w="1980"/>
      </w:tblGrid>
      <w:tr w:rsidR="001E0506" w:rsidRPr="0071454C" w:rsidTr="000E3EF6">
        <w:tc>
          <w:tcPr>
            <w:tcW w:w="1188" w:type="dxa"/>
          </w:tcPr>
          <w:p w:rsidR="005364BF" w:rsidRDefault="006C1E1D">
            <w:pPr>
              <w:jc w:val="center"/>
              <w:rPr>
                <w:b/>
              </w:rPr>
            </w:pPr>
            <w:r>
              <w:rPr>
                <w:b/>
              </w:rPr>
              <w:t xml:space="preserve">Average </w:t>
            </w:r>
            <w:r w:rsidR="00283CDE" w:rsidRPr="00283CDE">
              <w:rPr>
                <w:b/>
              </w:rPr>
              <w:t>Wage</w:t>
            </w:r>
          </w:p>
        </w:tc>
        <w:tc>
          <w:tcPr>
            <w:tcW w:w="4050" w:type="dxa"/>
          </w:tcPr>
          <w:p w:rsidR="005364BF" w:rsidRDefault="00283CDE">
            <w:pPr>
              <w:jc w:val="center"/>
              <w:rPr>
                <w:b/>
              </w:rPr>
            </w:pPr>
            <w:r w:rsidRPr="00283CDE">
              <w:rPr>
                <w:b/>
              </w:rPr>
              <w:t>Source</w:t>
            </w:r>
          </w:p>
        </w:tc>
        <w:tc>
          <w:tcPr>
            <w:tcW w:w="2250" w:type="dxa"/>
          </w:tcPr>
          <w:p w:rsidR="005364BF" w:rsidRDefault="00283CDE">
            <w:pPr>
              <w:jc w:val="center"/>
              <w:rPr>
                <w:b/>
              </w:rPr>
            </w:pPr>
            <w:r w:rsidRPr="00283CDE">
              <w:rPr>
                <w:b/>
              </w:rPr>
              <w:t>Title</w:t>
            </w:r>
          </w:p>
        </w:tc>
        <w:tc>
          <w:tcPr>
            <w:tcW w:w="1620" w:type="dxa"/>
          </w:tcPr>
          <w:p w:rsidR="005364BF" w:rsidRDefault="00283CDE">
            <w:pPr>
              <w:jc w:val="center"/>
              <w:rPr>
                <w:b/>
              </w:rPr>
            </w:pPr>
            <w:r w:rsidRPr="00283CDE">
              <w:rPr>
                <w:b/>
              </w:rPr>
              <w:t xml:space="preserve">Budget </w:t>
            </w:r>
            <w:r w:rsidR="0071454C">
              <w:rPr>
                <w:b/>
              </w:rPr>
              <w:t>M</w:t>
            </w:r>
            <w:r w:rsidRPr="00283CDE">
              <w:rPr>
                <w:b/>
              </w:rPr>
              <w:t>anaged</w:t>
            </w:r>
          </w:p>
        </w:tc>
        <w:tc>
          <w:tcPr>
            <w:tcW w:w="1530" w:type="dxa"/>
          </w:tcPr>
          <w:p w:rsidR="005364BF" w:rsidRDefault="00283CDE">
            <w:pPr>
              <w:jc w:val="center"/>
              <w:rPr>
                <w:b/>
              </w:rPr>
            </w:pPr>
            <w:r w:rsidRPr="00283CDE">
              <w:rPr>
                <w:b/>
              </w:rPr>
              <w:t>Region</w:t>
            </w:r>
          </w:p>
        </w:tc>
        <w:tc>
          <w:tcPr>
            <w:tcW w:w="1530" w:type="dxa"/>
          </w:tcPr>
          <w:p w:rsidR="005364BF" w:rsidRDefault="00283CDE">
            <w:pPr>
              <w:jc w:val="center"/>
              <w:rPr>
                <w:b/>
              </w:rPr>
            </w:pPr>
            <w:r w:rsidRPr="00283CDE">
              <w:rPr>
                <w:b/>
              </w:rPr>
              <w:t xml:space="preserve"># of </w:t>
            </w:r>
            <w:r w:rsidR="0071454C">
              <w:rPr>
                <w:b/>
              </w:rPr>
              <w:t>P</w:t>
            </w:r>
            <w:r w:rsidRPr="00283CDE">
              <w:rPr>
                <w:b/>
              </w:rPr>
              <w:t xml:space="preserve">eople in </w:t>
            </w:r>
            <w:r w:rsidR="0071454C">
              <w:rPr>
                <w:b/>
              </w:rPr>
              <w:t>S</w:t>
            </w:r>
            <w:r w:rsidRPr="00283CDE">
              <w:rPr>
                <w:b/>
              </w:rPr>
              <w:t>urvey</w:t>
            </w:r>
          </w:p>
        </w:tc>
        <w:tc>
          <w:tcPr>
            <w:tcW w:w="1980" w:type="dxa"/>
          </w:tcPr>
          <w:p w:rsidR="005364BF" w:rsidRDefault="00283CDE">
            <w:pPr>
              <w:jc w:val="center"/>
              <w:rPr>
                <w:b/>
              </w:rPr>
            </w:pPr>
            <w:r w:rsidRPr="00283CDE">
              <w:rPr>
                <w:b/>
              </w:rPr>
              <w:t>Industry</w:t>
            </w:r>
          </w:p>
        </w:tc>
      </w:tr>
      <w:tr w:rsidR="001E0506" w:rsidTr="000E3EF6">
        <w:tc>
          <w:tcPr>
            <w:tcW w:w="1188" w:type="dxa"/>
          </w:tcPr>
          <w:p w:rsidR="005364BF" w:rsidRDefault="0071454C" w:rsidP="00CE6FE3">
            <w:pPr>
              <w:jc w:val="center"/>
            </w:pPr>
            <w:r>
              <w:t>$</w:t>
            </w:r>
            <w:r w:rsidR="00246E3B">
              <w:t>102,000</w:t>
            </w:r>
          </w:p>
        </w:tc>
        <w:tc>
          <w:tcPr>
            <w:tcW w:w="4050" w:type="dxa"/>
          </w:tcPr>
          <w:p w:rsidR="001E0506" w:rsidRDefault="001E0506">
            <w:r>
              <w:t>Payscale.com</w:t>
            </w:r>
          </w:p>
        </w:tc>
        <w:tc>
          <w:tcPr>
            <w:tcW w:w="2250" w:type="dxa"/>
          </w:tcPr>
          <w:p w:rsidR="001E0506" w:rsidRDefault="001E0506">
            <w:r>
              <w:t>Executive Director</w:t>
            </w:r>
          </w:p>
        </w:tc>
        <w:tc>
          <w:tcPr>
            <w:tcW w:w="1620" w:type="dxa"/>
          </w:tcPr>
          <w:p w:rsidR="001E0506" w:rsidRDefault="00A4739B">
            <w:r>
              <w:t>All</w:t>
            </w:r>
          </w:p>
        </w:tc>
        <w:tc>
          <w:tcPr>
            <w:tcW w:w="1530" w:type="dxa"/>
          </w:tcPr>
          <w:p w:rsidR="001E0506" w:rsidRDefault="00246E3B">
            <w:r>
              <w:t>National</w:t>
            </w:r>
          </w:p>
        </w:tc>
        <w:tc>
          <w:tcPr>
            <w:tcW w:w="1530" w:type="dxa"/>
          </w:tcPr>
          <w:p w:rsidR="001E0506" w:rsidRDefault="00246E3B">
            <w:r>
              <w:t>454</w:t>
            </w:r>
          </w:p>
        </w:tc>
        <w:tc>
          <w:tcPr>
            <w:tcW w:w="1980" w:type="dxa"/>
          </w:tcPr>
          <w:p w:rsidR="0071454C" w:rsidRDefault="001E0506">
            <w:r>
              <w:t>non-profit</w:t>
            </w:r>
            <w:r w:rsidR="00B6757C">
              <w:t xml:space="preserve"> </w:t>
            </w:r>
          </w:p>
          <w:p w:rsidR="001E0506" w:rsidRDefault="00B6757C">
            <w:r>
              <w:t>(all types)</w:t>
            </w:r>
          </w:p>
        </w:tc>
      </w:tr>
      <w:tr w:rsidR="00045363" w:rsidTr="000E3EF6">
        <w:tc>
          <w:tcPr>
            <w:tcW w:w="1188" w:type="dxa"/>
          </w:tcPr>
          <w:p w:rsidR="005364BF" w:rsidRDefault="0071454C" w:rsidP="000E07BA">
            <w:pPr>
              <w:jc w:val="center"/>
            </w:pPr>
            <w:r>
              <w:t>$</w:t>
            </w:r>
            <w:r w:rsidR="000E07BA">
              <w:t>90</w:t>
            </w:r>
            <w:r w:rsidR="00246E3B">
              <w:t>,000</w:t>
            </w:r>
          </w:p>
        </w:tc>
        <w:tc>
          <w:tcPr>
            <w:tcW w:w="4050" w:type="dxa"/>
          </w:tcPr>
          <w:p w:rsidR="00045363" w:rsidRDefault="00045363" w:rsidP="004C6B6B">
            <w:r>
              <w:t>Indeed.com</w:t>
            </w:r>
          </w:p>
        </w:tc>
        <w:tc>
          <w:tcPr>
            <w:tcW w:w="2250" w:type="dxa"/>
          </w:tcPr>
          <w:p w:rsidR="00045363" w:rsidRDefault="00045363" w:rsidP="004C6B6B">
            <w:r>
              <w:t>Executive Director</w:t>
            </w:r>
          </w:p>
        </w:tc>
        <w:tc>
          <w:tcPr>
            <w:tcW w:w="1620" w:type="dxa"/>
          </w:tcPr>
          <w:p w:rsidR="00045363" w:rsidRDefault="00A4739B" w:rsidP="004C6B6B">
            <w:r>
              <w:t>All</w:t>
            </w:r>
          </w:p>
        </w:tc>
        <w:tc>
          <w:tcPr>
            <w:tcW w:w="1530" w:type="dxa"/>
          </w:tcPr>
          <w:p w:rsidR="00045363" w:rsidRDefault="00EA5AB0" w:rsidP="004C6B6B">
            <w:r>
              <w:t xml:space="preserve">Northeast </w:t>
            </w:r>
          </w:p>
        </w:tc>
        <w:tc>
          <w:tcPr>
            <w:tcW w:w="1530" w:type="dxa"/>
          </w:tcPr>
          <w:p w:rsidR="00045363" w:rsidRDefault="00045363" w:rsidP="00045363">
            <w:r>
              <w:t>not available</w:t>
            </w:r>
          </w:p>
        </w:tc>
        <w:tc>
          <w:tcPr>
            <w:tcW w:w="1980" w:type="dxa"/>
          </w:tcPr>
          <w:p w:rsidR="0071454C" w:rsidRDefault="00045363" w:rsidP="004C6B6B">
            <w:r>
              <w:t>non-profit</w:t>
            </w:r>
          </w:p>
          <w:p w:rsidR="00045363" w:rsidRDefault="00B6757C" w:rsidP="004C6B6B">
            <w:r>
              <w:t>(all types)</w:t>
            </w:r>
          </w:p>
        </w:tc>
      </w:tr>
      <w:tr w:rsidR="001E0506" w:rsidTr="000E3EF6">
        <w:tc>
          <w:tcPr>
            <w:tcW w:w="1188" w:type="dxa"/>
          </w:tcPr>
          <w:p w:rsidR="005364BF" w:rsidRDefault="0071454C">
            <w:pPr>
              <w:jc w:val="center"/>
            </w:pPr>
            <w:r>
              <w:t>$</w:t>
            </w:r>
            <w:r w:rsidR="001E0506">
              <w:t>111,246</w:t>
            </w:r>
          </w:p>
        </w:tc>
        <w:tc>
          <w:tcPr>
            <w:tcW w:w="4050" w:type="dxa"/>
          </w:tcPr>
          <w:p w:rsidR="001E0506" w:rsidRDefault="001E0506">
            <w:r>
              <w:t>Society of Animal Welfare Administrators</w:t>
            </w:r>
            <w:r w:rsidR="005F1C5D">
              <w:t xml:space="preserve">: </w:t>
            </w:r>
            <w:r w:rsidR="0010705E">
              <w:t>2015 Compensation and Benefits Survey</w:t>
            </w:r>
          </w:p>
        </w:tc>
        <w:tc>
          <w:tcPr>
            <w:tcW w:w="2250" w:type="dxa"/>
          </w:tcPr>
          <w:p w:rsidR="001E0506" w:rsidRDefault="001E0506">
            <w:r>
              <w:t xml:space="preserve">CEO or Executive Director </w:t>
            </w:r>
          </w:p>
        </w:tc>
        <w:tc>
          <w:tcPr>
            <w:tcW w:w="1620" w:type="dxa"/>
          </w:tcPr>
          <w:p w:rsidR="001E0506" w:rsidRDefault="001E0506">
            <w:r>
              <w:t>$3 to 4.9 million</w:t>
            </w:r>
          </w:p>
        </w:tc>
        <w:tc>
          <w:tcPr>
            <w:tcW w:w="1530" w:type="dxa"/>
          </w:tcPr>
          <w:p w:rsidR="001E0506" w:rsidRDefault="001E0506">
            <w:r>
              <w:t>National</w:t>
            </w:r>
          </w:p>
        </w:tc>
        <w:tc>
          <w:tcPr>
            <w:tcW w:w="1530" w:type="dxa"/>
          </w:tcPr>
          <w:p w:rsidR="001E0506" w:rsidRDefault="001E0506">
            <w:r>
              <w:t>24</w:t>
            </w:r>
          </w:p>
        </w:tc>
        <w:tc>
          <w:tcPr>
            <w:tcW w:w="1980" w:type="dxa"/>
          </w:tcPr>
          <w:p w:rsidR="001E0506" w:rsidRDefault="00045363" w:rsidP="00045363">
            <w:r>
              <w:t>a</w:t>
            </w:r>
            <w:r w:rsidR="001E0506">
              <w:t>nimal welfare</w:t>
            </w:r>
          </w:p>
        </w:tc>
      </w:tr>
      <w:tr w:rsidR="001E0506" w:rsidTr="000E3EF6">
        <w:tc>
          <w:tcPr>
            <w:tcW w:w="1188" w:type="dxa"/>
          </w:tcPr>
          <w:p w:rsidR="005364BF" w:rsidRDefault="0071454C">
            <w:pPr>
              <w:jc w:val="center"/>
            </w:pPr>
            <w:r>
              <w:t>$</w:t>
            </w:r>
            <w:r w:rsidR="001E0506">
              <w:t>149,870</w:t>
            </w:r>
          </w:p>
        </w:tc>
        <w:tc>
          <w:tcPr>
            <w:tcW w:w="4050" w:type="dxa"/>
          </w:tcPr>
          <w:p w:rsidR="001E0506" w:rsidRDefault="001E0506" w:rsidP="0022139E">
            <w:r>
              <w:t>Society of Animal Welfare Administrators</w:t>
            </w:r>
            <w:r w:rsidR="005F1C5D">
              <w:t xml:space="preserve">: </w:t>
            </w:r>
            <w:r w:rsidR="0022139E">
              <w:t xml:space="preserve">2015 Compensation </w:t>
            </w:r>
            <w:r w:rsidR="005F1C5D">
              <w:t>and Benefits Survey</w:t>
            </w:r>
          </w:p>
        </w:tc>
        <w:tc>
          <w:tcPr>
            <w:tcW w:w="2250" w:type="dxa"/>
          </w:tcPr>
          <w:p w:rsidR="001E0506" w:rsidRDefault="001E0506" w:rsidP="004C6B6B">
            <w:r>
              <w:t xml:space="preserve">CEO or Executive Director </w:t>
            </w:r>
          </w:p>
        </w:tc>
        <w:tc>
          <w:tcPr>
            <w:tcW w:w="1620" w:type="dxa"/>
          </w:tcPr>
          <w:p w:rsidR="001E0506" w:rsidRDefault="001E0506" w:rsidP="004C6B6B">
            <w:r>
              <w:t>$5 to 7.9 million</w:t>
            </w:r>
          </w:p>
        </w:tc>
        <w:tc>
          <w:tcPr>
            <w:tcW w:w="1530" w:type="dxa"/>
          </w:tcPr>
          <w:p w:rsidR="001E0506" w:rsidRDefault="001E0506" w:rsidP="004C6B6B">
            <w:r>
              <w:t>National</w:t>
            </w:r>
          </w:p>
        </w:tc>
        <w:tc>
          <w:tcPr>
            <w:tcW w:w="1530" w:type="dxa"/>
          </w:tcPr>
          <w:p w:rsidR="001E0506" w:rsidRDefault="001E0506" w:rsidP="004C6B6B">
            <w:r>
              <w:t>30</w:t>
            </w:r>
          </w:p>
        </w:tc>
        <w:tc>
          <w:tcPr>
            <w:tcW w:w="1980" w:type="dxa"/>
          </w:tcPr>
          <w:p w:rsidR="001E0506" w:rsidRDefault="00B6757C" w:rsidP="00B6757C">
            <w:r>
              <w:t>a</w:t>
            </w:r>
            <w:r w:rsidR="001E0506">
              <w:t>nimal welfare</w:t>
            </w:r>
          </w:p>
        </w:tc>
      </w:tr>
      <w:tr w:rsidR="00B35DF9" w:rsidTr="000E3EF6">
        <w:tc>
          <w:tcPr>
            <w:tcW w:w="1188" w:type="dxa"/>
          </w:tcPr>
          <w:p w:rsidR="005364BF" w:rsidRDefault="0071454C">
            <w:pPr>
              <w:jc w:val="center"/>
            </w:pPr>
            <w:r>
              <w:t>$</w:t>
            </w:r>
            <w:r w:rsidR="000A0014">
              <w:t>1</w:t>
            </w:r>
            <w:r w:rsidR="005F1C5D">
              <w:t>18,678</w:t>
            </w:r>
          </w:p>
        </w:tc>
        <w:tc>
          <w:tcPr>
            <w:tcW w:w="4050" w:type="dxa"/>
          </w:tcPr>
          <w:p w:rsidR="00B35DF9" w:rsidRDefault="000A0014" w:rsidP="004C6B6B">
            <w:r>
              <w:t>Non-Profit Times</w:t>
            </w:r>
            <w:r w:rsidR="005F1C5D">
              <w:t>: Non-Profit Organization Salary and Benefits Report 2014</w:t>
            </w:r>
          </w:p>
        </w:tc>
        <w:tc>
          <w:tcPr>
            <w:tcW w:w="2250" w:type="dxa"/>
          </w:tcPr>
          <w:p w:rsidR="00B35DF9" w:rsidRDefault="000A0014" w:rsidP="004C6B6B">
            <w:r>
              <w:t>CEO/President/</w:t>
            </w:r>
            <w:r w:rsidR="0071454C">
              <w:t xml:space="preserve"> </w:t>
            </w:r>
            <w:r>
              <w:t>Executive Director</w:t>
            </w:r>
          </w:p>
        </w:tc>
        <w:tc>
          <w:tcPr>
            <w:tcW w:w="1620" w:type="dxa"/>
          </w:tcPr>
          <w:p w:rsidR="00B35DF9" w:rsidRDefault="00B6757C" w:rsidP="004C6B6B">
            <w:r>
              <w:t>A</w:t>
            </w:r>
            <w:r w:rsidR="005F1C5D">
              <w:t>ll</w:t>
            </w:r>
          </w:p>
        </w:tc>
        <w:tc>
          <w:tcPr>
            <w:tcW w:w="1530" w:type="dxa"/>
          </w:tcPr>
          <w:p w:rsidR="00B35DF9" w:rsidRDefault="005F1C5D" w:rsidP="004C6B6B">
            <w:r>
              <w:t>National</w:t>
            </w:r>
          </w:p>
        </w:tc>
        <w:tc>
          <w:tcPr>
            <w:tcW w:w="1530" w:type="dxa"/>
          </w:tcPr>
          <w:p w:rsidR="00B35DF9" w:rsidRDefault="005F1C5D" w:rsidP="004C6B6B">
            <w:r>
              <w:t>800</w:t>
            </w:r>
            <w:r w:rsidR="00FC0B2A">
              <w:t xml:space="preserve"> (47 animal</w:t>
            </w:r>
            <w:r w:rsidR="0071454C">
              <w:t xml:space="preserve"> welfare</w:t>
            </w:r>
            <w:r w:rsidR="00FC0B2A">
              <w:t xml:space="preserve"> or environment)</w:t>
            </w:r>
          </w:p>
        </w:tc>
        <w:tc>
          <w:tcPr>
            <w:tcW w:w="1980" w:type="dxa"/>
          </w:tcPr>
          <w:p w:rsidR="0071454C" w:rsidRDefault="00B6757C" w:rsidP="00B6757C">
            <w:r>
              <w:t>n</w:t>
            </w:r>
            <w:r w:rsidR="005F1C5D">
              <w:t>on-profit</w:t>
            </w:r>
          </w:p>
          <w:p w:rsidR="00B35DF9" w:rsidRDefault="00B6757C" w:rsidP="00B6757C">
            <w:r>
              <w:t>(all types)</w:t>
            </w:r>
          </w:p>
        </w:tc>
      </w:tr>
      <w:tr w:rsidR="005F1C5D" w:rsidTr="000E3EF6">
        <w:tc>
          <w:tcPr>
            <w:tcW w:w="1188" w:type="dxa"/>
          </w:tcPr>
          <w:p w:rsidR="005364BF" w:rsidRDefault="0071454C">
            <w:pPr>
              <w:jc w:val="center"/>
            </w:pPr>
            <w:r>
              <w:t>$</w:t>
            </w:r>
            <w:r w:rsidR="00B34D28">
              <w:t>125,899</w:t>
            </w:r>
          </w:p>
        </w:tc>
        <w:tc>
          <w:tcPr>
            <w:tcW w:w="4050" w:type="dxa"/>
          </w:tcPr>
          <w:p w:rsidR="005F1C5D" w:rsidRDefault="0044152D" w:rsidP="004C6B6B">
            <w:r>
              <w:t>Non-Profit Times: Non-Profit Organization Salary and Benefits Report</w:t>
            </w:r>
            <w:r w:rsidR="006C1E1D">
              <w:t xml:space="preserve"> 2014</w:t>
            </w:r>
          </w:p>
        </w:tc>
        <w:tc>
          <w:tcPr>
            <w:tcW w:w="2250" w:type="dxa"/>
          </w:tcPr>
          <w:p w:rsidR="005F1C5D" w:rsidRDefault="00B34D28" w:rsidP="004C6B6B">
            <w:r>
              <w:t>CEO/President/</w:t>
            </w:r>
            <w:r w:rsidR="0071454C">
              <w:t xml:space="preserve"> </w:t>
            </w:r>
            <w:r>
              <w:t>Executive Director</w:t>
            </w:r>
          </w:p>
        </w:tc>
        <w:tc>
          <w:tcPr>
            <w:tcW w:w="1620" w:type="dxa"/>
          </w:tcPr>
          <w:p w:rsidR="005F1C5D" w:rsidRDefault="00B34D28" w:rsidP="004C6B6B">
            <w:r>
              <w:t>$2.5 to 4.9 million</w:t>
            </w:r>
          </w:p>
        </w:tc>
        <w:tc>
          <w:tcPr>
            <w:tcW w:w="1530" w:type="dxa"/>
          </w:tcPr>
          <w:p w:rsidR="005F1C5D" w:rsidRDefault="0044152D" w:rsidP="0044152D">
            <w:r>
              <w:t>National</w:t>
            </w:r>
          </w:p>
        </w:tc>
        <w:tc>
          <w:tcPr>
            <w:tcW w:w="1530" w:type="dxa"/>
          </w:tcPr>
          <w:p w:rsidR="005F1C5D" w:rsidRDefault="0044152D" w:rsidP="004C6B6B">
            <w:r>
              <w:t>110</w:t>
            </w:r>
          </w:p>
        </w:tc>
        <w:tc>
          <w:tcPr>
            <w:tcW w:w="1980" w:type="dxa"/>
          </w:tcPr>
          <w:p w:rsidR="0071454C" w:rsidRDefault="00B6757C" w:rsidP="00B6757C">
            <w:r>
              <w:t>n</w:t>
            </w:r>
            <w:r w:rsidR="0044152D">
              <w:t>on-</w:t>
            </w:r>
            <w:r>
              <w:t>p</w:t>
            </w:r>
            <w:r w:rsidR="0044152D">
              <w:t>rofit</w:t>
            </w:r>
            <w:r>
              <w:t xml:space="preserve"> </w:t>
            </w:r>
          </w:p>
          <w:p w:rsidR="005F1C5D" w:rsidRDefault="00B6757C" w:rsidP="00B6757C">
            <w:r>
              <w:t>(</w:t>
            </w:r>
            <w:r w:rsidR="0044152D">
              <w:t>all types</w:t>
            </w:r>
            <w:r>
              <w:t>)</w:t>
            </w:r>
          </w:p>
        </w:tc>
      </w:tr>
      <w:tr w:rsidR="005F1C5D" w:rsidTr="000E3EF6">
        <w:tc>
          <w:tcPr>
            <w:tcW w:w="1188" w:type="dxa"/>
          </w:tcPr>
          <w:p w:rsidR="005364BF" w:rsidRDefault="0071454C">
            <w:pPr>
              <w:jc w:val="center"/>
            </w:pPr>
            <w:r>
              <w:t>$</w:t>
            </w:r>
            <w:r w:rsidR="00B34D28">
              <w:t>153,889</w:t>
            </w:r>
          </w:p>
        </w:tc>
        <w:tc>
          <w:tcPr>
            <w:tcW w:w="4050" w:type="dxa"/>
          </w:tcPr>
          <w:p w:rsidR="005F1C5D" w:rsidRDefault="0044152D" w:rsidP="004C6B6B">
            <w:r>
              <w:t>Non-Profit Times: Non-Profit Organization Salary and Benefits Report</w:t>
            </w:r>
            <w:r w:rsidR="006C1E1D">
              <w:t xml:space="preserve"> 2014</w:t>
            </w:r>
          </w:p>
        </w:tc>
        <w:tc>
          <w:tcPr>
            <w:tcW w:w="2250" w:type="dxa"/>
          </w:tcPr>
          <w:p w:rsidR="005F1C5D" w:rsidRDefault="00B34D28" w:rsidP="004C6B6B">
            <w:r>
              <w:t>CEO/President/</w:t>
            </w:r>
            <w:r w:rsidR="0071454C">
              <w:t xml:space="preserve"> </w:t>
            </w:r>
            <w:r>
              <w:t>Executive Director</w:t>
            </w:r>
          </w:p>
        </w:tc>
        <w:tc>
          <w:tcPr>
            <w:tcW w:w="1620" w:type="dxa"/>
          </w:tcPr>
          <w:p w:rsidR="005F1C5D" w:rsidRDefault="00B34D28" w:rsidP="0044152D">
            <w:r>
              <w:t>$5 to 9.9 million</w:t>
            </w:r>
            <w:r w:rsidR="0044152D">
              <w:t xml:space="preserve"> </w:t>
            </w:r>
          </w:p>
        </w:tc>
        <w:tc>
          <w:tcPr>
            <w:tcW w:w="1530" w:type="dxa"/>
          </w:tcPr>
          <w:p w:rsidR="005F1C5D" w:rsidRDefault="0044152D" w:rsidP="004C6B6B">
            <w:r>
              <w:t>National</w:t>
            </w:r>
          </w:p>
        </w:tc>
        <w:tc>
          <w:tcPr>
            <w:tcW w:w="1530" w:type="dxa"/>
          </w:tcPr>
          <w:p w:rsidR="005F1C5D" w:rsidRDefault="0044152D" w:rsidP="004C6B6B">
            <w:r>
              <w:t>84</w:t>
            </w:r>
          </w:p>
        </w:tc>
        <w:tc>
          <w:tcPr>
            <w:tcW w:w="1980" w:type="dxa"/>
          </w:tcPr>
          <w:p w:rsidR="0071454C" w:rsidRDefault="00B6757C" w:rsidP="00B6757C">
            <w:r>
              <w:t>n</w:t>
            </w:r>
            <w:r w:rsidR="0044152D">
              <w:t>on-</w:t>
            </w:r>
            <w:r>
              <w:t>p</w:t>
            </w:r>
            <w:r w:rsidR="0044152D">
              <w:t>rofit</w:t>
            </w:r>
            <w:r>
              <w:t xml:space="preserve"> </w:t>
            </w:r>
          </w:p>
          <w:p w:rsidR="005F1C5D" w:rsidRDefault="00B6757C" w:rsidP="00B6757C">
            <w:r>
              <w:t>(</w:t>
            </w:r>
            <w:r w:rsidR="0044152D">
              <w:t>all types</w:t>
            </w:r>
            <w:r>
              <w:t>)</w:t>
            </w:r>
          </w:p>
        </w:tc>
      </w:tr>
      <w:tr w:rsidR="00045363" w:rsidTr="000E3EF6">
        <w:tc>
          <w:tcPr>
            <w:tcW w:w="1188" w:type="dxa"/>
          </w:tcPr>
          <w:p w:rsidR="005364BF" w:rsidRDefault="009C6502" w:rsidP="00CE6FE3">
            <w:pPr>
              <w:jc w:val="center"/>
            </w:pPr>
            <w:r>
              <w:t>$148,000</w:t>
            </w:r>
          </w:p>
        </w:tc>
        <w:tc>
          <w:tcPr>
            <w:tcW w:w="4050" w:type="dxa"/>
          </w:tcPr>
          <w:p w:rsidR="00045363" w:rsidRDefault="009C6502" w:rsidP="004C6B6B">
            <w:r>
              <w:t>Charity Navigator</w:t>
            </w:r>
            <w:r w:rsidR="00A23002">
              <w:t xml:space="preserve"> Compensation Study</w:t>
            </w:r>
          </w:p>
          <w:p w:rsidR="009C6502" w:rsidRDefault="00A23002" w:rsidP="009C6502">
            <w:r>
              <w:t>2014</w:t>
            </w:r>
          </w:p>
        </w:tc>
        <w:tc>
          <w:tcPr>
            <w:tcW w:w="2250" w:type="dxa"/>
          </w:tcPr>
          <w:p w:rsidR="00045363" w:rsidRDefault="009C6502" w:rsidP="004C6B6B">
            <w:r>
              <w:t>CEO/Executive Director</w:t>
            </w:r>
          </w:p>
        </w:tc>
        <w:tc>
          <w:tcPr>
            <w:tcW w:w="1620" w:type="dxa"/>
          </w:tcPr>
          <w:p w:rsidR="00045363" w:rsidRDefault="009C6502" w:rsidP="004C6B6B">
            <w:r>
              <w:t>All</w:t>
            </w:r>
          </w:p>
        </w:tc>
        <w:tc>
          <w:tcPr>
            <w:tcW w:w="1530" w:type="dxa"/>
          </w:tcPr>
          <w:p w:rsidR="00045363" w:rsidRDefault="009C6502" w:rsidP="004C6B6B">
            <w:r>
              <w:t>Northeast</w:t>
            </w:r>
          </w:p>
        </w:tc>
        <w:tc>
          <w:tcPr>
            <w:tcW w:w="1530" w:type="dxa"/>
          </w:tcPr>
          <w:p w:rsidR="00045363" w:rsidRDefault="009C6502" w:rsidP="004C6B6B">
            <w:r>
              <w:t>681</w:t>
            </w:r>
          </w:p>
        </w:tc>
        <w:tc>
          <w:tcPr>
            <w:tcW w:w="1980" w:type="dxa"/>
          </w:tcPr>
          <w:p w:rsidR="00045363" w:rsidRDefault="00BA7BD3" w:rsidP="00DF2733">
            <w:r>
              <w:t>non-profit</w:t>
            </w:r>
          </w:p>
          <w:p w:rsidR="00BA7BD3" w:rsidRDefault="00BA7BD3" w:rsidP="00DF2733">
            <w:r>
              <w:t>(all types)</w:t>
            </w:r>
          </w:p>
        </w:tc>
      </w:tr>
      <w:tr w:rsidR="00BA7BD3" w:rsidTr="000E3EF6">
        <w:tc>
          <w:tcPr>
            <w:tcW w:w="1188" w:type="dxa"/>
          </w:tcPr>
          <w:p w:rsidR="00BA7BD3" w:rsidRDefault="00BA7BD3" w:rsidP="00BA7BD3">
            <w:pPr>
              <w:jc w:val="center"/>
            </w:pPr>
            <w:r>
              <w:t xml:space="preserve">$128,000 </w:t>
            </w:r>
          </w:p>
        </w:tc>
        <w:tc>
          <w:tcPr>
            <w:tcW w:w="4050" w:type="dxa"/>
          </w:tcPr>
          <w:p w:rsidR="00BA7BD3" w:rsidRDefault="00BA7BD3" w:rsidP="00BA7BD3">
            <w:r>
              <w:t>Third Sector New England</w:t>
            </w:r>
          </w:p>
          <w:p w:rsidR="00BA7BD3" w:rsidRDefault="00BA7BD3" w:rsidP="004C6B6B">
            <w:r>
              <w:t>Nonprofit compensation survey</w:t>
            </w:r>
            <w:r w:rsidR="00A23002">
              <w:t xml:space="preserve"> 2014</w:t>
            </w:r>
          </w:p>
        </w:tc>
        <w:tc>
          <w:tcPr>
            <w:tcW w:w="2250" w:type="dxa"/>
          </w:tcPr>
          <w:p w:rsidR="00BA7BD3" w:rsidRDefault="00BA7BD3" w:rsidP="00BA7BD3">
            <w:r>
              <w:t>CEO/Executive Director</w:t>
            </w:r>
          </w:p>
        </w:tc>
        <w:tc>
          <w:tcPr>
            <w:tcW w:w="1620" w:type="dxa"/>
          </w:tcPr>
          <w:p w:rsidR="00BA7BD3" w:rsidRDefault="00BA7BD3" w:rsidP="00BA7BD3">
            <w:r>
              <w:t>$2.5 to 9.9 million</w:t>
            </w:r>
          </w:p>
        </w:tc>
        <w:tc>
          <w:tcPr>
            <w:tcW w:w="1530" w:type="dxa"/>
          </w:tcPr>
          <w:p w:rsidR="00BA7BD3" w:rsidRDefault="00BA7BD3" w:rsidP="004C6B6B">
            <w:r>
              <w:t>Western, MA</w:t>
            </w:r>
          </w:p>
        </w:tc>
        <w:tc>
          <w:tcPr>
            <w:tcW w:w="1530" w:type="dxa"/>
          </w:tcPr>
          <w:p w:rsidR="00BA7BD3" w:rsidRDefault="00BA7BD3" w:rsidP="00BA7BD3">
            <w:r>
              <w:t>not available</w:t>
            </w:r>
          </w:p>
        </w:tc>
        <w:tc>
          <w:tcPr>
            <w:tcW w:w="1980" w:type="dxa"/>
          </w:tcPr>
          <w:p w:rsidR="00BA7BD3" w:rsidRDefault="00BA7BD3" w:rsidP="00DF2733">
            <w:r>
              <w:t>animal welfare &amp; environment</w:t>
            </w:r>
          </w:p>
          <w:p w:rsidR="00BA7BD3" w:rsidRDefault="00BA7BD3" w:rsidP="00DF2733">
            <w:r>
              <w:t>26 to 50 emp.</w:t>
            </w:r>
          </w:p>
        </w:tc>
      </w:tr>
      <w:tr w:rsidR="000E3EF6" w:rsidTr="00BA7BD3">
        <w:trPr>
          <w:cantSplit/>
          <w:trHeight w:val="629"/>
        </w:trPr>
        <w:tc>
          <w:tcPr>
            <w:tcW w:w="1188" w:type="dxa"/>
          </w:tcPr>
          <w:p w:rsidR="000E3EF6" w:rsidRDefault="000E3EF6" w:rsidP="009C6502">
            <w:pPr>
              <w:jc w:val="center"/>
            </w:pPr>
            <w:r>
              <w:t>$1</w:t>
            </w:r>
            <w:r w:rsidR="009C6502">
              <w:t>30</w:t>
            </w:r>
            <w:r>
              <w:t>,000</w:t>
            </w:r>
          </w:p>
        </w:tc>
        <w:tc>
          <w:tcPr>
            <w:tcW w:w="4050" w:type="dxa"/>
          </w:tcPr>
          <w:p w:rsidR="000E3EF6" w:rsidRPr="00EA5AB0" w:rsidRDefault="00EA5AB0" w:rsidP="00EA5AB0">
            <w:pPr>
              <w:rPr>
                <w:i/>
              </w:rPr>
            </w:pPr>
            <w:r w:rsidRPr="00EA5AB0">
              <w:rPr>
                <w:i/>
              </w:rPr>
              <w:t>Other current job postings</w:t>
            </w:r>
          </w:p>
        </w:tc>
        <w:tc>
          <w:tcPr>
            <w:tcW w:w="2250" w:type="dxa"/>
          </w:tcPr>
          <w:p w:rsidR="000E3EF6" w:rsidRPr="00EA5AB0" w:rsidRDefault="000E3EF6" w:rsidP="004C6B6B">
            <w:pPr>
              <w:rPr>
                <w:i/>
              </w:rPr>
            </w:pPr>
            <w:r w:rsidRPr="00EA5AB0">
              <w:rPr>
                <w:i/>
              </w:rPr>
              <w:t>Executive Director</w:t>
            </w:r>
          </w:p>
        </w:tc>
        <w:tc>
          <w:tcPr>
            <w:tcW w:w="1620" w:type="dxa"/>
          </w:tcPr>
          <w:p w:rsidR="000E3EF6" w:rsidRDefault="000E3EF6" w:rsidP="004C6B6B">
            <w:r>
              <w:t>$5 million</w:t>
            </w:r>
          </w:p>
        </w:tc>
        <w:tc>
          <w:tcPr>
            <w:tcW w:w="1530" w:type="dxa"/>
          </w:tcPr>
          <w:p w:rsidR="000E3EF6" w:rsidRDefault="00EA5AB0" w:rsidP="004C6B6B">
            <w:r>
              <w:t>Northeast</w:t>
            </w:r>
          </w:p>
        </w:tc>
        <w:tc>
          <w:tcPr>
            <w:tcW w:w="1530" w:type="dxa"/>
          </w:tcPr>
          <w:p w:rsidR="000E3EF6" w:rsidRDefault="000E3EF6" w:rsidP="004C6B6B">
            <w:r>
              <w:t>1</w:t>
            </w:r>
          </w:p>
        </w:tc>
        <w:tc>
          <w:tcPr>
            <w:tcW w:w="1980" w:type="dxa"/>
          </w:tcPr>
          <w:p w:rsidR="000E3EF6" w:rsidRDefault="000E3EF6" w:rsidP="00BA7BD3">
            <w:r>
              <w:t>non-profit w</w:t>
            </w:r>
            <w:r w:rsidR="00BA7BD3">
              <w:t xml:space="preserve"> </w:t>
            </w:r>
            <w:r>
              <w:t>a</w:t>
            </w:r>
            <w:r w:rsidR="00BA7BD3">
              <w:t>/</w:t>
            </w:r>
            <w:r>
              <w:t>c cont</w:t>
            </w:r>
            <w:r w:rsidR="00BA7BD3">
              <w:t xml:space="preserve">. </w:t>
            </w:r>
            <w:r>
              <w:t>28,000 intake</w:t>
            </w:r>
          </w:p>
        </w:tc>
      </w:tr>
      <w:tr w:rsidR="00045363" w:rsidTr="000E3EF6">
        <w:tc>
          <w:tcPr>
            <w:tcW w:w="1188" w:type="dxa"/>
          </w:tcPr>
          <w:p w:rsidR="005364BF" w:rsidRDefault="000E07BA">
            <w:pPr>
              <w:jc w:val="center"/>
            </w:pPr>
            <w:r>
              <w:t>$114,000</w:t>
            </w:r>
          </w:p>
        </w:tc>
        <w:tc>
          <w:tcPr>
            <w:tcW w:w="4050" w:type="dxa"/>
          </w:tcPr>
          <w:p w:rsidR="00045363" w:rsidRDefault="00045363" w:rsidP="004C6B6B">
            <w:r>
              <w:t>Indeed.com</w:t>
            </w:r>
          </w:p>
        </w:tc>
        <w:tc>
          <w:tcPr>
            <w:tcW w:w="2250" w:type="dxa"/>
          </w:tcPr>
          <w:p w:rsidR="00045363" w:rsidRDefault="00045363" w:rsidP="004C6B6B">
            <w:r>
              <w:t>CEO</w:t>
            </w:r>
          </w:p>
        </w:tc>
        <w:tc>
          <w:tcPr>
            <w:tcW w:w="1620" w:type="dxa"/>
          </w:tcPr>
          <w:p w:rsidR="00045363" w:rsidRDefault="000E07BA" w:rsidP="004C6B6B">
            <w:r>
              <w:t>All</w:t>
            </w:r>
          </w:p>
        </w:tc>
        <w:tc>
          <w:tcPr>
            <w:tcW w:w="1530" w:type="dxa"/>
          </w:tcPr>
          <w:p w:rsidR="00045363" w:rsidRDefault="00EA5AB0" w:rsidP="004C6B6B">
            <w:r>
              <w:t>Northeast</w:t>
            </w:r>
          </w:p>
        </w:tc>
        <w:tc>
          <w:tcPr>
            <w:tcW w:w="1530" w:type="dxa"/>
          </w:tcPr>
          <w:p w:rsidR="00045363" w:rsidRDefault="00A4739B" w:rsidP="00A4739B">
            <w:r>
              <w:t>n</w:t>
            </w:r>
            <w:r w:rsidR="00045363">
              <w:t>ot available</w:t>
            </w:r>
          </w:p>
        </w:tc>
        <w:tc>
          <w:tcPr>
            <w:tcW w:w="1980" w:type="dxa"/>
          </w:tcPr>
          <w:p w:rsidR="00045363" w:rsidRDefault="00045363" w:rsidP="004C6B6B">
            <w:r>
              <w:t>primarily for-profit</w:t>
            </w:r>
          </w:p>
        </w:tc>
      </w:tr>
      <w:tr w:rsidR="00045363" w:rsidTr="000E3EF6">
        <w:tc>
          <w:tcPr>
            <w:tcW w:w="1188" w:type="dxa"/>
          </w:tcPr>
          <w:p w:rsidR="005364BF" w:rsidRDefault="009C6502">
            <w:pPr>
              <w:jc w:val="center"/>
            </w:pPr>
            <w:r>
              <w:t>$166,00</w:t>
            </w:r>
            <w:r w:rsidR="00C53624">
              <w:t>0</w:t>
            </w:r>
          </w:p>
        </w:tc>
        <w:tc>
          <w:tcPr>
            <w:tcW w:w="4050" w:type="dxa"/>
          </w:tcPr>
          <w:p w:rsidR="00045363" w:rsidRDefault="00C53624" w:rsidP="004C6B6B">
            <w:r>
              <w:t>Mass. Labor &amp; Workforce wages</w:t>
            </w:r>
          </w:p>
        </w:tc>
        <w:tc>
          <w:tcPr>
            <w:tcW w:w="2250" w:type="dxa"/>
          </w:tcPr>
          <w:p w:rsidR="00045363" w:rsidRDefault="00045363" w:rsidP="004C6B6B">
            <w:r>
              <w:t>CEO</w:t>
            </w:r>
          </w:p>
        </w:tc>
        <w:tc>
          <w:tcPr>
            <w:tcW w:w="1620" w:type="dxa"/>
          </w:tcPr>
          <w:p w:rsidR="00045363" w:rsidRDefault="00C53624" w:rsidP="004C6B6B">
            <w:r>
              <w:t>All</w:t>
            </w:r>
          </w:p>
        </w:tc>
        <w:tc>
          <w:tcPr>
            <w:tcW w:w="1530" w:type="dxa"/>
          </w:tcPr>
          <w:p w:rsidR="00045363" w:rsidRDefault="00EA5AB0" w:rsidP="00EA5AB0">
            <w:r>
              <w:t>Massachusetts</w:t>
            </w:r>
          </w:p>
        </w:tc>
        <w:tc>
          <w:tcPr>
            <w:tcW w:w="1530" w:type="dxa"/>
          </w:tcPr>
          <w:p w:rsidR="00045363" w:rsidRDefault="00C53624" w:rsidP="004C6B6B">
            <w:r>
              <w:t>940</w:t>
            </w:r>
          </w:p>
        </w:tc>
        <w:tc>
          <w:tcPr>
            <w:tcW w:w="1980" w:type="dxa"/>
          </w:tcPr>
          <w:p w:rsidR="00045363" w:rsidRDefault="00045363" w:rsidP="004C6B6B">
            <w:r>
              <w:t>primarily for-profit</w:t>
            </w:r>
          </w:p>
        </w:tc>
      </w:tr>
    </w:tbl>
    <w:p w:rsidR="000E3EF6" w:rsidRDefault="000E3EF6" w:rsidP="00B752A2">
      <w:pPr>
        <w:rPr>
          <w:b/>
        </w:rPr>
      </w:pPr>
    </w:p>
    <w:p w:rsidR="00EA5AB0" w:rsidRDefault="00EA5AB0" w:rsidP="00B752A2">
      <w:pPr>
        <w:rPr>
          <w:b/>
        </w:rPr>
      </w:pPr>
    </w:p>
    <w:p w:rsidR="00B752A2" w:rsidRPr="00B752A2" w:rsidRDefault="00B752A2" w:rsidP="00B752A2">
      <w:pPr>
        <w:rPr>
          <w:b/>
        </w:rPr>
      </w:pPr>
      <w:r w:rsidRPr="00B752A2">
        <w:rPr>
          <w:b/>
        </w:rPr>
        <w:lastRenderedPageBreak/>
        <w:t>According to the Non-Profit Times Salary and Benefits Report 2014</w:t>
      </w:r>
    </w:p>
    <w:p w:rsidR="00B752A2" w:rsidRDefault="00B752A2" w:rsidP="006352B3">
      <w:pPr>
        <w:spacing w:after="120"/>
        <w:ind w:left="360"/>
      </w:pPr>
      <w:r>
        <w:t>Executive Director</w:t>
      </w:r>
      <w:r w:rsidR="000E3EF6">
        <w:t>/</w:t>
      </w:r>
      <w:r>
        <w:t>CEO salaries range nationwide from $37,000 to $204,000</w:t>
      </w:r>
      <w:r w:rsidR="006352B3">
        <w:t xml:space="preserve">. </w:t>
      </w:r>
      <w:r>
        <w:t>The average for those with the titl</w:t>
      </w:r>
      <w:r w:rsidR="006352B3">
        <w:t xml:space="preserve">e of Executive </w:t>
      </w:r>
      <w:r w:rsidR="000E3EF6">
        <w:t>D</w:t>
      </w:r>
      <w:r w:rsidR="006352B3">
        <w:t xml:space="preserve">irector is $61,000 </w:t>
      </w:r>
      <w:r>
        <w:t>and for those with the title of CEO is $10</w:t>
      </w:r>
      <w:r w:rsidR="006352B3">
        <w:t>3</w:t>
      </w:r>
      <w:r>
        <w:t>,</w:t>
      </w:r>
      <w:r w:rsidR="006352B3">
        <w:t>000.</w:t>
      </w:r>
      <w:r w:rsidR="000C3EA8">
        <w:t xml:space="preserve"> Note that this is across all types of non-profit organizations. </w:t>
      </w:r>
    </w:p>
    <w:p w:rsidR="00B752A2" w:rsidRDefault="00B752A2" w:rsidP="006352B3">
      <w:pPr>
        <w:ind w:left="360"/>
      </w:pPr>
      <w:r>
        <w:t>Factors influencing ED/CEO salaries</w:t>
      </w:r>
      <w:r w:rsidR="006C1E1D">
        <w:t xml:space="preserve"> (and </w:t>
      </w:r>
      <w:r w:rsidR="000E3EF6">
        <w:t xml:space="preserve">the average </w:t>
      </w:r>
      <w:r w:rsidR="006C1E1D">
        <w:t xml:space="preserve">percentage of increase or decrease </w:t>
      </w:r>
      <w:r w:rsidR="000C3EA8">
        <w:t xml:space="preserve">from the average salary </w:t>
      </w:r>
      <w:r w:rsidR="006C1E1D">
        <w:t>for each factor)</w:t>
      </w:r>
      <w:r>
        <w:t>:</w:t>
      </w:r>
    </w:p>
    <w:p w:rsidR="00B752A2" w:rsidRDefault="000E3EF6" w:rsidP="006352B3">
      <w:pPr>
        <w:pStyle w:val="ListParagraph"/>
        <w:numPr>
          <w:ilvl w:val="0"/>
          <w:numId w:val="1"/>
        </w:numPr>
        <w:ind w:left="1080"/>
      </w:pPr>
      <w:r>
        <w:t>Long career/</w:t>
      </w:r>
      <w:r w:rsidR="000C3EA8">
        <w:t>many</w:t>
      </w:r>
      <w:r>
        <w:t xml:space="preserve"> y</w:t>
      </w:r>
      <w:r w:rsidR="00B752A2">
        <w:t>ears on the job (28%+)</w:t>
      </w:r>
    </w:p>
    <w:p w:rsidR="00B752A2" w:rsidRDefault="00B752A2" w:rsidP="006352B3">
      <w:pPr>
        <w:pStyle w:val="ListParagraph"/>
        <w:numPr>
          <w:ilvl w:val="0"/>
          <w:numId w:val="1"/>
        </w:numPr>
        <w:ind w:left="1080"/>
      </w:pPr>
      <w:r>
        <w:t>Strategic Planning Experience (15%+)</w:t>
      </w:r>
    </w:p>
    <w:p w:rsidR="00B752A2" w:rsidRDefault="00B752A2" w:rsidP="006352B3">
      <w:pPr>
        <w:pStyle w:val="ListParagraph"/>
        <w:numPr>
          <w:ilvl w:val="0"/>
          <w:numId w:val="1"/>
        </w:numPr>
        <w:ind w:left="1080"/>
      </w:pPr>
      <w:r>
        <w:t>Leadership Experience (9%+)</w:t>
      </w:r>
    </w:p>
    <w:p w:rsidR="00B752A2" w:rsidRDefault="00B752A2" w:rsidP="006352B3">
      <w:pPr>
        <w:pStyle w:val="ListParagraph"/>
        <w:numPr>
          <w:ilvl w:val="0"/>
          <w:numId w:val="1"/>
        </w:numPr>
        <w:ind w:left="1080"/>
      </w:pPr>
      <w:r>
        <w:t>Business Development Experience (7%)</w:t>
      </w:r>
    </w:p>
    <w:p w:rsidR="00B752A2" w:rsidRDefault="00B752A2" w:rsidP="006352B3">
      <w:pPr>
        <w:pStyle w:val="ListParagraph"/>
        <w:numPr>
          <w:ilvl w:val="0"/>
          <w:numId w:val="1"/>
        </w:numPr>
        <w:ind w:left="1080"/>
      </w:pPr>
      <w:r>
        <w:t>Budget Management Experience</w:t>
      </w:r>
      <w:r w:rsidR="00134217">
        <w:t xml:space="preserve"> </w:t>
      </w:r>
      <w:r>
        <w:t>(4%+)</w:t>
      </w:r>
    </w:p>
    <w:p w:rsidR="00B752A2" w:rsidRDefault="00B752A2" w:rsidP="006352B3">
      <w:pPr>
        <w:pStyle w:val="ListParagraph"/>
        <w:numPr>
          <w:ilvl w:val="0"/>
          <w:numId w:val="1"/>
        </w:numPr>
        <w:ind w:left="1080"/>
      </w:pPr>
      <w:r>
        <w:t>Operations Management Experience (1%+)</w:t>
      </w:r>
    </w:p>
    <w:p w:rsidR="00B752A2" w:rsidRDefault="00B752A2" w:rsidP="006352B3">
      <w:pPr>
        <w:pStyle w:val="ListParagraph"/>
        <w:numPr>
          <w:ilvl w:val="0"/>
          <w:numId w:val="1"/>
        </w:numPr>
        <w:ind w:left="1080"/>
      </w:pPr>
      <w:r>
        <w:t>Entry Level (18%-)</w:t>
      </w:r>
    </w:p>
    <w:p w:rsidR="00B752A2" w:rsidRDefault="00B752A2" w:rsidP="006352B3">
      <w:pPr>
        <w:ind w:left="360"/>
      </w:pPr>
    </w:p>
    <w:p w:rsidR="003225BB" w:rsidRPr="00140414" w:rsidRDefault="003B79CC" w:rsidP="00D812CD">
      <w:pPr>
        <w:rPr>
          <w:b/>
          <w:sz w:val="28"/>
          <w:szCs w:val="28"/>
        </w:rPr>
      </w:pPr>
      <w:r w:rsidRPr="00140414">
        <w:rPr>
          <w:b/>
          <w:sz w:val="28"/>
          <w:szCs w:val="28"/>
        </w:rPr>
        <w:t>Benefits</w:t>
      </w:r>
      <w:r w:rsidR="00812CDE" w:rsidRPr="00140414">
        <w:rPr>
          <w:b/>
          <w:sz w:val="28"/>
          <w:szCs w:val="28"/>
        </w:rPr>
        <w:t xml:space="preserve"> Benchmarks</w:t>
      </w:r>
      <w:r w:rsidRPr="00140414">
        <w:rPr>
          <w:b/>
          <w:sz w:val="28"/>
          <w:szCs w:val="28"/>
        </w:rPr>
        <w:t xml:space="preserve"> </w:t>
      </w:r>
    </w:p>
    <w:tbl>
      <w:tblPr>
        <w:tblStyle w:val="TableGrid"/>
        <w:tblW w:w="13878" w:type="dxa"/>
        <w:tblLayout w:type="fixed"/>
        <w:tblLook w:val="04A0"/>
      </w:tblPr>
      <w:tblGrid>
        <w:gridCol w:w="1278"/>
        <w:gridCol w:w="1800"/>
        <w:gridCol w:w="1980"/>
        <w:gridCol w:w="900"/>
        <w:gridCol w:w="900"/>
        <w:gridCol w:w="1080"/>
        <w:gridCol w:w="1260"/>
        <w:gridCol w:w="1260"/>
        <w:gridCol w:w="900"/>
        <w:gridCol w:w="1080"/>
        <w:gridCol w:w="1440"/>
      </w:tblGrid>
      <w:tr w:rsidR="00A014E4" w:rsidRPr="00DF2733" w:rsidTr="00A014E4">
        <w:tc>
          <w:tcPr>
            <w:tcW w:w="1278" w:type="dxa"/>
          </w:tcPr>
          <w:p w:rsidR="00A014E4" w:rsidRDefault="00A014E4">
            <w:pPr>
              <w:jc w:val="center"/>
              <w:rPr>
                <w:b/>
              </w:rPr>
            </w:pPr>
            <w:r w:rsidRPr="00283CDE">
              <w:rPr>
                <w:b/>
              </w:rPr>
              <w:t>Employer</w:t>
            </w:r>
            <w:r>
              <w:rPr>
                <w:b/>
              </w:rPr>
              <w:t xml:space="preserve"> (s)</w:t>
            </w:r>
          </w:p>
        </w:tc>
        <w:tc>
          <w:tcPr>
            <w:tcW w:w="1800" w:type="dxa"/>
          </w:tcPr>
          <w:p w:rsidR="00A014E4" w:rsidRDefault="00A014E4">
            <w:pPr>
              <w:jc w:val="center"/>
              <w:rPr>
                <w:b/>
              </w:rPr>
            </w:pPr>
            <w:r w:rsidRPr="00283CDE">
              <w:rPr>
                <w:b/>
              </w:rPr>
              <w:t>Source</w:t>
            </w:r>
          </w:p>
        </w:tc>
        <w:tc>
          <w:tcPr>
            <w:tcW w:w="1980" w:type="dxa"/>
          </w:tcPr>
          <w:p w:rsidR="00A014E4" w:rsidRDefault="00A014E4">
            <w:pPr>
              <w:jc w:val="center"/>
              <w:rPr>
                <w:b/>
              </w:rPr>
            </w:pPr>
            <w:r w:rsidRPr="00283CDE">
              <w:rPr>
                <w:b/>
              </w:rPr>
              <w:t>Health Ins</w:t>
            </w:r>
          </w:p>
        </w:tc>
        <w:tc>
          <w:tcPr>
            <w:tcW w:w="900" w:type="dxa"/>
          </w:tcPr>
          <w:p w:rsidR="00A014E4" w:rsidRDefault="00A014E4">
            <w:pPr>
              <w:jc w:val="center"/>
              <w:rPr>
                <w:b/>
              </w:rPr>
            </w:pPr>
            <w:r w:rsidRPr="00283CDE">
              <w:rPr>
                <w:b/>
              </w:rPr>
              <w:t>Dental</w:t>
            </w:r>
          </w:p>
        </w:tc>
        <w:tc>
          <w:tcPr>
            <w:tcW w:w="900" w:type="dxa"/>
          </w:tcPr>
          <w:p w:rsidR="00A014E4" w:rsidRDefault="00A014E4">
            <w:pPr>
              <w:jc w:val="center"/>
              <w:rPr>
                <w:b/>
              </w:rPr>
            </w:pPr>
            <w:r w:rsidRPr="00283CDE">
              <w:rPr>
                <w:b/>
              </w:rPr>
              <w:t>Vision</w:t>
            </w:r>
          </w:p>
        </w:tc>
        <w:tc>
          <w:tcPr>
            <w:tcW w:w="1080" w:type="dxa"/>
          </w:tcPr>
          <w:p w:rsidR="00A014E4" w:rsidRDefault="00A014E4">
            <w:pPr>
              <w:jc w:val="center"/>
              <w:rPr>
                <w:b/>
              </w:rPr>
            </w:pPr>
            <w:r w:rsidRPr="00283CDE">
              <w:rPr>
                <w:b/>
              </w:rPr>
              <w:t>Life</w:t>
            </w:r>
          </w:p>
        </w:tc>
        <w:tc>
          <w:tcPr>
            <w:tcW w:w="1260" w:type="dxa"/>
          </w:tcPr>
          <w:p w:rsidR="00A014E4" w:rsidRDefault="00A014E4">
            <w:pPr>
              <w:jc w:val="center"/>
              <w:rPr>
                <w:b/>
              </w:rPr>
            </w:pPr>
            <w:r w:rsidRPr="00283CDE">
              <w:rPr>
                <w:b/>
              </w:rPr>
              <w:t xml:space="preserve">Retirement </w:t>
            </w:r>
            <w:r>
              <w:rPr>
                <w:b/>
              </w:rPr>
              <w:t>P</w:t>
            </w:r>
            <w:r w:rsidRPr="00283CDE">
              <w:rPr>
                <w:b/>
              </w:rPr>
              <w:t>lan</w:t>
            </w:r>
          </w:p>
        </w:tc>
        <w:tc>
          <w:tcPr>
            <w:tcW w:w="1260" w:type="dxa"/>
          </w:tcPr>
          <w:p w:rsidR="00A014E4" w:rsidRDefault="00A014E4">
            <w:pPr>
              <w:jc w:val="center"/>
              <w:rPr>
                <w:b/>
              </w:rPr>
            </w:pPr>
            <w:r w:rsidRPr="00283CDE">
              <w:rPr>
                <w:b/>
              </w:rPr>
              <w:t>Annual Leave</w:t>
            </w:r>
          </w:p>
          <w:p w:rsidR="00A014E4" w:rsidRDefault="00A014E4">
            <w:pPr>
              <w:jc w:val="center"/>
              <w:rPr>
                <w:b/>
              </w:rPr>
            </w:pPr>
          </w:p>
        </w:tc>
        <w:tc>
          <w:tcPr>
            <w:tcW w:w="900" w:type="dxa"/>
          </w:tcPr>
          <w:p w:rsidR="00A014E4" w:rsidRDefault="00A014E4">
            <w:pPr>
              <w:jc w:val="center"/>
              <w:rPr>
                <w:b/>
              </w:rPr>
            </w:pPr>
            <w:r w:rsidRPr="00283CDE">
              <w:rPr>
                <w:b/>
              </w:rPr>
              <w:t>Vehicle</w:t>
            </w:r>
          </w:p>
          <w:p w:rsidR="00A014E4" w:rsidRDefault="00A014E4">
            <w:pPr>
              <w:jc w:val="center"/>
              <w:rPr>
                <w:b/>
              </w:rPr>
            </w:pPr>
            <w:r>
              <w:rPr>
                <w:b/>
              </w:rPr>
              <w:t>A</w:t>
            </w:r>
            <w:r w:rsidRPr="00283CDE">
              <w:rPr>
                <w:b/>
              </w:rPr>
              <w:t>llowance</w:t>
            </w:r>
          </w:p>
        </w:tc>
        <w:tc>
          <w:tcPr>
            <w:tcW w:w="1080" w:type="dxa"/>
          </w:tcPr>
          <w:p w:rsidR="00A014E4" w:rsidRDefault="00A014E4">
            <w:pPr>
              <w:jc w:val="center"/>
              <w:rPr>
                <w:b/>
              </w:rPr>
            </w:pPr>
            <w:r w:rsidRPr="00283CDE">
              <w:rPr>
                <w:b/>
              </w:rPr>
              <w:t xml:space="preserve">Performance </w:t>
            </w:r>
            <w:r>
              <w:rPr>
                <w:b/>
              </w:rPr>
              <w:t>B</w:t>
            </w:r>
            <w:r w:rsidRPr="00283CDE">
              <w:rPr>
                <w:b/>
              </w:rPr>
              <w:t>onus</w:t>
            </w:r>
          </w:p>
        </w:tc>
        <w:tc>
          <w:tcPr>
            <w:tcW w:w="1440" w:type="dxa"/>
          </w:tcPr>
          <w:p w:rsidR="00A014E4" w:rsidRDefault="00A014E4">
            <w:pPr>
              <w:jc w:val="center"/>
              <w:rPr>
                <w:b/>
              </w:rPr>
            </w:pPr>
            <w:r w:rsidRPr="00283CDE">
              <w:rPr>
                <w:b/>
              </w:rPr>
              <w:t xml:space="preserve">Vet </w:t>
            </w:r>
            <w:r>
              <w:rPr>
                <w:b/>
              </w:rPr>
              <w:t>C</w:t>
            </w:r>
            <w:r w:rsidRPr="00283CDE">
              <w:rPr>
                <w:b/>
              </w:rPr>
              <w:t xml:space="preserve">are for  </w:t>
            </w:r>
            <w:r>
              <w:rPr>
                <w:b/>
              </w:rPr>
              <w:t>P</w:t>
            </w:r>
            <w:r w:rsidRPr="00283CDE">
              <w:rPr>
                <w:b/>
              </w:rPr>
              <w:t>ets</w:t>
            </w:r>
          </w:p>
        </w:tc>
      </w:tr>
      <w:tr w:rsidR="00A014E4" w:rsidTr="00A014E4">
        <w:tc>
          <w:tcPr>
            <w:tcW w:w="1278" w:type="dxa"/>
          </w:tcPr>
          <w:p w:rsidR="00A014E4" w:rsidRDefault="00A014E4" w:rsidP="000C3EA8">
            <w:r>
              <w:t>Various non-profit or gov’t animal services</w:t>
            </w:r>
          </w:p>
        </w:tc>
        <w:tc>
          <w:tcPr>
            <w:tcW w:w="1800" w:type="dxa"/>
          </w:tcPr>
          <w:p w:rsidR="00A014E4" w:rsidRDefault="00A014E4">
            <w:r>
              <w:t>Society of Animal Welfare Administrators</w:t>
            </w:r>
          </w:p>
          <w:p w:rsidR="00A014E4" w:rsidRDefault="00A014E4" w:rsidP="00311F3F">
            <w:r>
              <w:t>(org size: $3 to 7.9 million annual op. budget)</w:t>
            </w:r>
          </w:p>
        </w:tc>
        <w:tc>
          <w:tcPr>
            <w:tcW w:w="1980" w:type="dxa"/>
          </w:tcPr>
          <w:p w:rsidR="00A014E4" w:rsidRDefault="00A014E4">
            <w:r>
              <w:t>All offer</w:t>
            </w:r>
          </w:p>
          <w:p w:rsidR="00A014E4" w:rsidRDefault="00A014E4" w:rsidP="000C3EA8">
            <w:r>
              <w:t>79% w/ emp. con-tribution; dependent coverage is employee paid.</w:t>
            </w:r>
          </w:p>
        </w:tc>
        <w:tc>
          <w:tcPr>
            <w:tcW w:w="900" w:type="dxa"/>
          </w:tcPr>
          <w:p w:rsidR="00A014E4" w:rsidRDefault="00A014E4">
            <w:r>
              <w:t>97%</w:t>
            </w:r>
          </w:p>
        </w:tc>
        <w:tc>
          <w:tcPr>
            <w:tcW w:w="900" w:type="dxa"/>
          </w:tcPr>
          <w:p w:rsidR="00A014E4" w:rsidRDefault="00A014E4">
            <w:r>
              <w:t>85%</w:t>
            </w:r>
          </w:p>
        </w:tc>
        <w:tc>
          <w:tcPr>
            <w:tcW w:w="1080" w:type="dxa"/>
          </w:tcPr>
          <w:p w:rsidR="00A014E4" w:rsidRDefault="00A014E4" w:rsidP="005B4B9C">
            <w:r>
              <w:t>18% do not provide</w:t>
            </w:r>
          </w:p>
        </w:tc>
        <w:tc>
          <w:tcPr>
            <w:tcW w:w="1260" w:type="dxa"/>
          </w:tcPr>
          <w:p w:rsidR="00A014E4" w:rsidRDefault="00A014E4" w:rsidP="001615D3">
            <w:r>
              <w:t>90% offer some plan,</w:t>
            </w:r>
          </w:p>
          <w:p w:rsidR="00A014E4" w:rsidRDefault="00A014E4" w:rsidP="00B752A2">
            <w:r>
              <w:t>33% offer some matching</w:t>
            </w:r>
          </w:p>
        </w:tc>
        <w:tc>
          <w:tcPr>
            <w:tcW w:w="1260" w:type="dxa"/>
          </w:tcPr>
          <w:p w:rsidR="00A014E4" w:rsidRDefault="00A014E4" w:rsidP="00B752A2">
            <w:r>
              <w:t>43% have PTO;</w:t>
            </w:r>
          </w:p>
          <w:p w:rsidR="00A014E4" w:rsidRDefault="00A014E4" w:rsidP="00B752A2">
            <w:r>
              <w:t>Avg. 15 days after 1 year, 22 days after 5 years</w:t>
            </w:r>
          </w:p>
        </w:tc>
        <w:tc>
          <w:tcPr>
            <w:tcW w:w="900" w:type="dxa"/>
          </w:tcPr>
          <w:p w:rsidR="00A014E4" w:rsidRDefault="00A014E4" w:rsidP="004F38F4">
            <w:r>
              <w:t>Not surveyed -uncommon</w:t>
            </w:r>
          </w:p>
        </w:tc>
        <w:tc>
          <w:tcPr>
            <w:tcW w:w="1080" w:type="dxa"/>
          </w:tcPr>
          <w:p w:rsidR="00A014E4" w:rsidRDefault="00A014E4" w:rsidP="003B79CC">
            <w:r>
              <w:t>29% offer bonus</w:t>
            </w:r>
          </w:p>
        </w:tc>
        <w:tc>
          <w:tcPr>
            <w:tcW w:w="1440" w:type="dxa"/>
          </w:tcPr>
          <w:p w:rsidR="00A014E4" w:rsidRDefault="00A014E4">
            <w:r>
              <w:t>43% offer some reduced cost or free vet care for personal pets</w:t>
            </w:r>
          </w:p>
        </w:tc>
      </w:tr>
      <w:tr w:rsidR="00A014E4" w:rsidTr="00A014E4">
        <w:trPr>
          <w:cantSplit/>
        </w:trPr>
        <w:tc>
          <w:tcPr>
            <w:tcW w:w="1278" w:type="dxa"/>
          </w:tcPr>
          <w:p w:rsidR="00A014E4" w:rsidRDefault="00A014E4">
            <w:r>
              <w:t>Various type of non-profits (most non-animal welfare)</w:t>
            </w:r>
          </w:p>
        </w:tc>
        <w:tc>
          <w:tcPr>
            <w:tcW w:w="1800" w:type="dxa"/>
          </w:tcPr>
          <w:p w:rsidR="00A014E4" w:rsidRDefault="00A014E4">
            <w:r>
              <w:t xml:space="preserve">Non-Profit Times </w:t>
            </w:r>
          </w:p>
        </w:tc>
        <w:tc>
          <w:tcPr>
            <w:tcW w:w="1980" w:type="dxa"/>
          </w:tcPr>
          <w:p w:rsidR="00A014E4" w:rsidRDefault="00A014E4">
            <w:r>
              <w:t xml:space="preserve">85% offer </w:t>
            </w:r>
          </w:p>
        </w:tc>
        <w:tc>
          <w:tcPr>
            <w:tcW w:w="900" w:type="dxa"/>
          </w:tcPr>
          <w:p w:rsidR="00A014E4" w:rsidRDefault="00FD1F38">
            <w:r>
              <w:t>70%</w:t>
            </w:r>
          </w:p>
        </w:tc>
        <w:tc>
          <w:tcPr>
            <w:tcW w:w="900" w:type="dxa"/>
          </w:tcPr>
          <w:p w:rsidR="00A014E4" w:rsidRDefault="00FD1F38">
            <w:r>
              <w:t>38%</w:t>
            </w:r>
          </w:p>
        </w:tc>
        <w:tc>
          <w:tcPr>
            <w:tcW w:w="1080" w:type="dxa"/>
          </w:tcPr>
          <w:p w:rsidR="00A014E4" w:rsidRDefault="005B4B9C" w:rsidP="005B4B9C">
            <w:r>
              <w:t>42% do not provide</w:t>
            </w:r>
          </w:p>
        </w:tc>
        <w:tc>
          <w:tcPr>
            <w:tcW w:w="1260" w:type="dxa"/>
          </w:tcPr>
          <w:p w:rsidR="00A014E4" w:rsidRDefault="00A014E4">
            <w:r>
              <w:t>79% offer  plan of some kind</w:t>
            </w:r>
          </w:p>
        </w:tc>
        <w:tc>
          <w:tcPr>
            <w:tcW w:w="1260" w:type="dxa"/>
          </w:tcPr>
          <w:p w:rsidR="00A014E4" w:rsidRDefault="00A014E4" w:rsidP="00FD1F38">
            <w:r>
              <w:t xml:space="preserve"> 32% have PTO, 70% paid vacation</w:t>
            </w:r>
            <w:r w:rsidR="00FD1F38">
              <w:t>, 65%</w:t>
            </w:r>
            <w:r w:rsidR="005B4B9C">
              <w:t xml:space="preserve"> </w:t>
            </w:r>
            <w:r>
              <w:t>sick leave</w:t>
            </w:r>
          </w:p>
        </w:tc>
        <w:tc>
          <w:tcPr>
            <w:tcW w:w="900" w:type="dxa"/>
          </w:tcPr>
          <w:p w:rsidR="00A014E4" w:rsidRDefault="00A014E4">
            <w:r>
              <w:t>36%</w:t>
            </w:r>
          </w:p>
        </w:tc>
        <w:tc>
          <w:tcPr>
            <w:tcW w:w="1080" w:type="dxa"/>
          </w:tcPr>
          <w:p w:rsidR="00A014E4" w:rsidRDefault="00A014E4">
            <w:r>
              <w:t>40%</w:t>
            </w:r>
          </w:p>
        </w:tc>
        <w:tc>
          <w:tcPr>
            <w:tcW w:w="1440" w:type="dxa"/>
          </w:tcPr>
          <w:p w:rsidR="00A014E4" w:rsidRDefault="00A014E4"/>
        </w:tc>
      </w:tr>
      <w:tr w:rsidR="00A014E4" w:rsidTr="00A014E4">
        <w:trPr>
          <w:trHeight w:val="260"/>
        </w:trPr>
        <w:tc>
          <w:tcPr>
            <w:tcW w:w="1278" w:type="dxa"/>
            <w:shd w:val="clear" w:color="auto" w:fill="auto"/>
          </w:tcPr>
          <w:p w:rsidR="00A014E4" w:rsidRPr="00A014E4" w:rsidRDefault="00A014E4" w:rsidP="004C6B6B">
            <w:r w:rsidRPr="00A014E4">
              <w:t xml:space="preserve">All types </w:t>
            </w:r>
            <w:r>
              <w:t xml:space="preserve">&amp; sizes </w:t>
            </w:r>
            <w:r w:rsidRPr="00A014E4">
              <w:t>of businesses</w:t>
            </w:r>
          </w:p>
        </w:tc>
        <w:tc>
          <w:tcPr>
            <w:tcW w:w="1800" w:type="dxa"/>
            <w:shd w:val="clear" w:color="auto" w:fill="auto"/>
          </w:tcPr>
          <w:p w:rsidR="00A014E4" w:rsidRPr="00A014E4" w:rsidRDefault="00A014E4" w:rsidP="004C6B6B">
            <w:r w:rsidRPr="00A014E4">
              <w:t>Mass. CHIA survey 2014</w:t>
            </w:r>
          </w:p>
        </w:tc>
        <w:tc>
          <w:tcPr>
            <w:tcW w:w="1980" w:type="dxa"/>
            <w:shd w:val="clear" w:color="auto" w:fill="auto"/>
          </w:tcPr>
          <w:p w:rsidR="00A014E4" w:rsidRDefault="00A014E4" w:rsidP="004C6B6B">
            <w:r w:rsidRPr="00A014E4">
              <w:t xml:space="preserve">76% offer </w:t>
            </w:r>
          </w:p>
          <w:p w:rsidR="00A014E4" w:rsidRPr="00A014E4" w:rsidRDefault="00A014E4" w:rsidP="00A014E4">
            <w:r>
              <w:t xml:space="preserve">With </w:t>
            </w:r>
            <w:r w:rsidRPr="00A014E4">
              <w:t xml:space="preserve">employer </w:t>
            </w:r>
            <w:r>
              <w:t xml:space="preserve">typically </w:t>
            </w:r>
            <w:r w:rsidRPr="00A014E4">
              <w:t>cover</w:t>
            </w:r>
            <w:r>
              <w:t xml:space="preserve">ing </w:t>
            </w:r>
            <w:r w:rsidRPr="00A014E4">
              <w:t xml:space="preserve"> 72% of costs</w:t>
            </w:r>
          </w:p>
        </w:tc>
        <w:tc>
          <w:tcPr>
            <w:tcW w:w="900" w:type="dxa"/>
            <w:shd w:val="clear" w:color="auto" w:fill="auto"/>
          </w:tcPr>
          <w:p w:rsidR="00A014E4" w:rsidRPr="00A014E4" w:rsidRDefault="00A014E4" w:rsidP="004C6B6B"/>
        </w:tc>
        <w:tc>
          <w:tcPr>
            <w:tcW w:w="900" w:type="dxa"/>
            <w:shd w:val="clear" w:color="auto" w:fill="auto"/>
          </w:tcPr>
          <w:p w:rsidR="00A014E4" w:rsidRPr="00A014E4" w:rsidRDefault="00A014E4" w:rsidP="004C6B6B"/>
        </w:tc>
        <w:tc>
          <w:tcPr>
            <w:tcW w:w="1080" w:type="dxa"/>
            <w:shd w:val="clear" w:color="auto" w:fill="auto"/>
          </w:tcPr>
          <w:p w:rsidR="00A014E4" w:rsidRPr="00A014E4" w:rsidRDefault="00A014E4" w:rsidP="004C6B6B"/>
        </w:tc>
        <w:tc>
          <w:tcPr>
            <w:tcW w:w="1260" w:type="dxa"/>
            <w:shd w:val="clear" w:color="auto" w:fill="auto"/>
          </w:tcPr>
          <w:p w:rsidR="00A014E4" w:rsidRPr="00A014E4" w:rsidRDefault="00A014E4" w:rsidP="004C6B6B"/>
        </w:tc>
        <w:tc>
          <w:tcPr>
            <w:tcW w:w="1260" w:type="dxa"/>
            <w:shd w:val="clear" w:color="auto" w:fill="auto"/>
          </w:tcPr>
          <w:p w:rsidR="00A014E4" w:rsidRPr="00A014E4" w:rsidRDefault="00A014E4" w:rsidP="004C6B6B"/>
        </w:tc>
        <w:tc>
          <w:tcPr>
            <w:tcW w:w="900" w:type="dxa"/>
            <w:shd w:val="clear" w:color="auto" w:fill="auto"/>
          </w:tcPr>
          <w:p w:rsidR="00A014E4" w:rsidRPr="00A014E4" w:rsidRDefault="00A014E4" w:rsidP="004C6B6B"/>
        </w:tc>
        <w:tc>
          <w:tcPr>
            <w:tcW w:w="1080" w:type="dxa"/>
            <w:shd w:val="clear" w:color="auto" w:fill="auto"/>
          </w:tcPr>
          <w:p w:rsidR="00A014E4" w:rsidRPr="00A014E4" w:rsidRDefault="00A014E4" w:rsidP="004C6B6B"/>
        </w:tc>
        <w:tc>
          <w:tcPr>
            <w:tcW w:w="1440" w:type="dxa"/>
            <w:shd w:val="clear" w:color="auto" w:fill="auto"/>
          </w:tcPr>
          <w:p w:rsidR="00A014E4" w:rsidRPr="00A014E4" w:rsidRDefault="00A014E4" w:rsidP="004C6B6B"/>
        </w:tc>
      </w:tr>
    </w:tbl>
    <w:p w:rsidR="000B7A86" w:rsidRDefault="000B7A86"/>
    <w:p w:rsidR="002A0BE2" w:rsidRDefault="002A0BE2"/>
    <w:p w:rsidR="005B4B9C" w:rsidRDefault="005B4B9C" w:rsidP="00CE7DEC">
      <w:pPr>
        <w:rPr>
          <w:b/>
          <w:sz w:val="28"/>
          <w:szCs w:val="28"/>
        </w:rPr>
      </w:pPr>
    </w:p>
    <w:p w:rsidR="00CE7DEC" w:rsidRPr="00B752A2" w:rsidRDefault="00CE7DEC" w:rsidP="00CE7DEC">
      <w:pPr>
        <w:rPr>
          <w:b/>
          <w:sz w:val="28"/>
          <w:szCs w:val="28"/>
        </w:rPr>
      </w:pPr>
      <w:r w:rsidRPr="00B752A2">
        <w:rPr>
          <w:b/>
          <w:sz w:val="28"/>
          <w:szCs w:val="28"/>
        </w:rPr>
        <w:lastRenderedPageBreak/>
        <w:t>Recommendations f</w:t>
      </w:r>
      <w:r w:rsidR="00B752A2" w:rsidRPr="00B752A2">
        <w:rPr>
          <w:b/>
          <w:sz w:val="28"/>
          <w:szCs w:val="28"/>
        </w:rPr>
        <w:t xml:space="preserve">or </w:t>
      </w:r>
      <w:r w:rsidR="00EA5AB0">
        <w:rPr>
          <w:b/>
          <w:sz w:val="28"/>
          <w:szCs w:val="28"/>
        </w:rPr>
        <w:t>__________Humane</w:t>
      </w:r>
      <w:r w:rsidR="00B752A2" w:rsidRPr="00B752A2">
        <w:rPr>
          <w:b/>
          <w:sz w:val="28"/>
          <w:szCs w:val="28"/>
        </w:rPr>
        <w:t xml:space="preserve"> </w:t>
      </w:r>
      <w:r w:rsidR="004C6B6B" w:rsidRPr="00B752A2">
        <w:rPr>
          <w:b/>
          <w:sz w:val="28"/>
          <w:szCs w:val="28"/>
        </w:rPr>
        <w:t>Society</w:t>
      </w:r>
      <w:r w:rsidR="00B752A2" w:rsidRPr="00B752A2">
        <w:rPr>
          <w:b/>
          <w:sz w:val="28"/>
          <w:szCs w:val="28"/>
        </w:rPr>
        <w:t xml:space="preserve"> </w:t>
      </w:r>
      <w:r w:rsidR="00CE6FE3">
        <w:rPr>
          <w:b/>
          <w:sz w:val="28"/>
          <w:szCs w:val="28"/>
        </w:rPr>
        <w:t>Executive Director</w:t>
      </w:r>
      <w:r w:rsidR="00B752A2" w:rsidRPr="00B752A2">
        <w:rPr>
          <w:b/>
          <w:sz w:val="28"/>
          <w:szCs w:val="28"/>
        </w:rPr>
        <w:t xml:space="preserve"> Posting</w:t>
      </w:r>
    </w:p>
    <w:p w:rsidR="000001D4" w:rsidRDefault="00CF141F" w:rsidP="005F28C6">
      <w:r w:rsidRPr="000001D4">
        <w:t xml:space="preserve">It is interesting to note that two </w:t>
      </w:r>
      <w:r w:rsidR="000001D4">
        <w:t xml:space="preserve">recently posted similar </w:t>
      </w:r>
      <w:r w:rsidRPr="000001D4">
        <w:t>jobs</w:t>
      </w:r>
      <w:r w:rsidR="005F28C6" w:rsidRPr="000001D4">
        <w:t xml:space="preserve"> </w:t>
      </w:r>
      <w:r w:rsidR="000001D4">
        <w:t>at</w:t>
      </w:r>
      <w:r w:rsidRPr="000001D4">
        <w:t xml:space="preserve"> </w:t>
      </w:r>
      <w:r w:rsidR="00EA5AB0">
        <w:t>______</w:t>
      </w:r>
      <w:r w:rsidRPr="000001D4">
        <w:t xml:space="preserve"> SPCA and </w:t>
      </w:r>
      <w:r w:rsidR="00EA5AB0">
        <w:t>_____</w:t>
      </w:r>
      <w:r w:rsidRPr="000001D4">
        <w:t xml:space="preserve"> Humane Society </w:t>
      </w:r>
      <w:r w:rsidR="006C1E1D" w:rsidRPr="000001D4">
        <w:t>do</w:t>
      </w:r>
      <w:r w:rsidRPr="000001D4">
        <w:t xml:space="preserve"> not list salary or benefits in detail</w:t>
      </w:r>
      <w:r w:rsidR="005F28C6" w:rsidRPr="000001D4">
        <w:t xml:space="preserve">. </w:t>
      </w:r>
      <w:r w:rsidR="000001D4" w:rsidRPr="000001D4">
        <w:t xml:space="preserve">One does not mention wages or benefits at all and the other only states that salary is commensurate with experience and relocation assistance is negotiable. Presumably, everything becomes part of the negotiation. </w:t>
      </w:r>
    </w:p>
    <w:p w:rsidR="000001D4" w:rsidRDefault="000001D4" w:rsidP="005F28C6"/>
    <w:p w:rsidR="000001D4" w:rsidRDefault="000001D4" w:rsidP="005F28C6">
      <w:r>
        <w:t xml:space="preserve">While clearly, </w:t>
      </w:r>
      <w:r w:rsidRPr="000001D4">
        <w:t xml:space="preserve">the right candidate is not going to want this job </w:t>
      </w:r>
      <w:r>
        <w:t xml:space="preserve">simply </w:t>
      </w:r>
      <w:r w:rsidRPr="000001D4">
        <w:t xml:space="preserve">for the </w:t>
      </w:r>
      <w:r>
        <w:t>salary,</w:t>
      </w:r>
      <w:r w:rsidR="005E5748">
        <w:t xml:space="preserve"> </w:t>
      </w:r>
      <w:r>
        <w:t xml:space="preserve">in our experience providing a salary range that is attractive increases both the volume and quality of the candidates. </w:t>
      </w:r>
      <w:r w:rsidR="005E5748">
        <w:t xml:space="preserve">Qualified people may dismiss the opportunity assuming that </w:t>
      </w:r>
      <w:r>
        <w:t xml:space="preserve">the wages are not mentioned because they are </w:t>
      </w:r>
      <w:r w:rsidR="005E5748">
        <w:t xml:space="preserve">low and will not meet their income needs. </w:t>
      </w:r>
      <w:r>
        <w:t xml:space="preserve"> </w:t>
      </w:r>
    </w:p>
    <w:p w:rsidR="000001D4" w:rsidRDefault="000001D4" w:rsidP="005F28C6"/>
    <w:p w:rsidR="005F28C6" w:rsidRPr="000001D4" w:rsidRDefault="005E5748" w:rsidP="005F28C6">
      <w:r>
        <w:t xml:space="preserve">We recommend publishing a salary range that the board is comfortable with and feels will be attractive to candidates with the desired skills. It is </w:t>
      </w:r>
      <w:r w:rsidR="004C6B6B" w:rsidRPr="000001D4">
        <w:t>reasonable not to list all of the</w:t>
      </w:r>
      <w:r>
        <w:t xml:space="preserve"> benefits rather leaving them to become </w:t>
      </w:r>
      <w:r w:rsidR="004C6B6B" w:rsidRPr="000001D4">
        <w:t>part of the negotiations with the successful candidate</w:t>
      </w:r>
      <w:r w:rsidR="00EA4F41" w:rsidRPr="000001D4">
        <w:t xml:space="preserve">. This also </w:t>
      </w:r>
      <w:r w:rsidR="00C96DD0" w:rsidRPr="000001D4">
        <w:t xml:space="preserve">provides </w:t>
      </w:r>
      <w:r w:rsidR="004C6B6B" w:rsidRPr="000001D4">
        <w:t xml:space="preserve">flexibility for </w:t>
      </w:r>
      <w:r w:rsidR="00EA5AB0">
        <w:t>______</w:t>
      </w:r>
      <w:r>
        <w:t xml:space="preserve"> Humane Society</w:t>
      </w:r>
      <w:r w:rsidR="004C6B6B" w:rsidRPr="000001D4">
        <w:t xml:space="preserve">. </w:t>
      </w:r>
    </w:p>
    <w:p w:rsidR="00CF141F" w:rsidRPr="000001D4" w:rsidRDefault="00CF141F" w:rsidP="00CE7DEC"/>
    <w:p w:rsidR="00CE7DEC" w:rsidRPr="000001D4" w:rsidRDefault="005E5748" w:rsidP="00CE7DEC">
      <w:pPr>
        <w:rPr>
          <w:u w:val="single"/>
        </w:rPr>
      </w:pPr>
      <w:r>
        <w:rPr>
          <w:u w:val="single"/>
        </w:rPr>
        <w:t>Recommended s</w:t>
      </w:r>
      <w:r w:rsidR="00CE7DEC" w:rsidRPr="000001D4">
        <w:rPr>
          <w:u w:val="single"/>
        </w:rPr>
        <w:t xml:space="preserve">alary </w:t>
      </w:r>
      <w:r w:rsidR="005F28C6" w:rsidRPr="000001D4">
        <w:rPr>
          <w:u w:val="single"/>
        </w:rPr>
        <w:t xml:space="preserve">information and </w:t>
      </w:r>
      <w:r w:rsidR="00CE7DEC" w:rsidRPr="000001D4">
        <w:rPr>
          <w:u w:val="single"/>
        </w:rPr>
        <w:t>range to publish:</w:t>
      </w:r>
    </w:p>
    <w:p w:rsidR="005F28C6" w:rsidRPr="000001D4" w:rsidRDefault="00CE7DEC" w:rsidP="005F28C6">
      <w:pPr>
        <w:pStyle w:val="ListParagraph"/>
        <w:numPr>
          <w:ilvl w:val="0"/>
          <w:numId w:val="4"/>
        </w:numPr>
      </w:pPr>
      <w:r w:rsidRPr="000001D4">
        <w:t>Salary commensurate with experienc</w:t>
      </w:r>
      <w:r w:rsidR="00EA4F41" w:rsidRPr="000001D4">
        <w:t>e</w:t>
      </w:r>
      <w:r w:rsidRPr="000001D4">
        <w:t xml:space="preserve"> </w:t>
      </w:r>
      <w:bookmarkStart w:id="0" w:name="_GoBack"/>
      <w:bookmarkEnd w:id="0"/>
    </w:p>
    <w:p w:rsidR="00CE7DEC" w:rsidRPr="000001D4" w:rsidRDefault="00CE7DEC" w:rsidP="005F28C6">
      <w:pPr>
        <w:pStyle w:val="ListParagraph"/>
        <w:numPr>
          <w:ilvl w:val="0"/>
          <w:numId w:val="4"/>
        </w:numPr>
      </w:pPr>
      <w:r w:rsidRPr="000001D4">
        <w:t xml:space="preserve">Range </w:t>
      </w:r>
      <w:r w:rsidR="005E5748">
        <w:t xml:space="preserve">example: </w:t>
      </w:r>
      <w:r w:rsidRPr="000001D4">
        <w:t>$</w:t>
      </w:r>
      <w:r w:rsidR="00CF141F" w:rsidRPr="000001D4">
        <w:t>95,</w:t>
      </w:r>
      <w:r w:rsidRPr="000001D4">
        <w:t>000 to $1</w:t>
      </w:r>
      <w:r w:rsidR="00E71333">
        <w:t>25</w:t>
      </w:r>
      <w:r w:rsidRPr="000001D4">
        <w:t xml:space="preserve">,000 </w:t>
      </w:r>
    </w:p>
    <w:p w:rsidR="005F28C6" w:rsidRDefault="005F28C6" w:rsidP="00CE7DEC"/>
    <w:p w:rsidR="00CE7DEC" w:rsidRPr="00C76F52" w:rsidRDefault="005E5748" w:rsidP="00CE7DEC">
      <w:pPr>
        <w:rPr>
          <w:u w:val="single"/>
        </w:rPr>
      </w:pPr>
      <w:r>
        <w:rPr>
          <w:u w:val="single"/>
        </w:rPr>
        <w:t>Recommended b</w:t>
      </w:r>
      <w:r w:rsidR="00CE7DEC" w:rsidRPr="00C76F52">
        <w:rPr>
          <w:u w:val="single"/>
        </w:rPr>
        <w:t xml:space="preserve">enefits to </w:t>
      </w:r>
      <w:r w:rsidR="005F28C6" w:rsidRPr="00C76F52">
        <w:rPr>
          <w:u w:val="single"/>
        </w:rPr>
        <w:t>publish in the job description</w:t>
      </w:r>
      <w:r w:rsidR="00CE7DEC" w:rsidRPr="00C76F52">
        <w:rPr>
          <w:u w:val="single"/>
        </w:rPr>
        <w:t>:</w:t>
      </w:r>
    </w:p>
    <w:p w:rsidR="005F28C6" w:rsidRDefault="005F28C6" w:rsidP="005F28C6">
      <w:pPr>
        <w:pStyle w:val="ListParagraph"/>
        <w:numPr>
          <w:ilvl w:val="0"/>
          <w:numId w:val="6"/>
        </w:numPr>
      </w:pPr>
      <w:r>
        <w:t>Relocation assistance is negotiable if needed</w:t>
      </w:r>
    </w:p>
    <w:p w:rsidR="007C7A03" w:rsidRDefault="007C7A03" w:rsidP="005F28C6">
      <w:pPr>
        <w:pStyle w:val="ListParagraph"/>
        <w:numPr>
          <w:ilvl w:val="0"/>
          <w:numId w:val="6"/>
        </w:numPr>
      </w:pPr>
      <w:r>
        <w:t xml:space="preserve">Medical insurance </w:t>
      </w:r>
      <w:r w:rsidR="005F28C6">
        <w:t>w</w:t>
      </w:r>
      <w:r>
        <w:t>ith employee contribution</w:t>
      </w:r>
    </w:p>
    <w:p w:rsidR="005364BF" w:rsidRDefault="005E5748" w:rsidP="005E5748">
      <w:pPr>
        <w:pStyle w:val="ListParagraph"/>
        <w:numPr>
          <w:ilvl w:val="0"/>
          <w:numId w:val="6"/>
        </w:numPr>
      </w:pPr>
      <w:r>
        <w:t xml:space="preserve">Annual bonus for achievement of goals </w:t>
      </w:r>
    </w:p>
    <w:p w:rsidR="005E5748" w:rsidRDefault="005E5748" w:rsidP="005E5748"/>
    <w:p w:rsidR="005F28C6" w:rsidRPr="00C76F52" w:rsidRDefault="005F28C6" w:rsidP="005F28C6">
      <w:pPr>
        <w:rPr>
          <w:u w:val="single"/>
        </w:rPr>
      </w:pPr>
      <w:r w:rsidRPr="00C76F52">
        <w:rPr>
          <w:u w:val="single"/>
        </w:rPr>
        <w:t>Additional benefits to offer</w:t>
      </w:r>
      <w:r w:rsidR="005E5748">
        <w:rPr>
          <w:u w:val="single"/>
        </w:rPr>
        <w:t xml:space="preserve"> or negotiate later</w:t>
      </w:r>
      <w:r w:rsidRPr="00C76F52">
        <w:rPr>
          <w:u w:val="single"/>
        </w:rPr>
        <w:t>, but not publish in job description:</w:t>
      </w:r>
    </w:p>
    <w:p w:rsidR="007C7A03" w:rsidRDefault="007C7A03" w:rsidP="005F28C6">
      <w:pPr>
        <w:pStyle w:val="ListParagraph"/>
        <w:numPr>
          <w:ilvl w:val="0"/>
          <w:numId w:val="6"/>
        </w:numPr>
      </w:pPr>
      <w:r>
        <w:t>Life insurance</w:t>
      </w:r>
    </w:p>
    <w:p w:rsidR="005F28C6" w:rsidRDefault="005E5748" w:rsidP="005F28C6">
      <w:pPr>
        <w:pStyle w:val="ListParagraph"/>
        <w:numPr>
          <w:ilvl w:val="0"/>
          <w:numId w:val="6"/>
        </w:numPr>
      </w:pPr>
      <w:r>
        <w:t>Specific p</w:t>
      </w:r>
      <w:r w:rsidR="007C7A03">
        <w:t>aid holidays</w:t>
      </w:r>
      <w:r>
        <w:t xml:space="preserve"> </w:t>
      </w:r>
      <w:r w:rsidR="007C7A03">
        <w:t xml:space="preserve"> </w:t>
      </w:r>
    </w:p>
    <w:p w:rsidR="007C7A03" w:rsidRDefault="007C7A03" w:rsidP="005F28C6">
      <w:pPr>
        <w:pStyle w:val="ListParagraph"/>
        <w:numPr>
          <w:ilvl w:val="0"/>
          <w:numId w:val="6"/>
        </w:numPr>
      </w:pPr>
      <w:r>
        <w:t xml:space="preserve">Paid </w:t>
      </w:r>
      <w:r w:rsidR="005F28C6">
        <w:t>t</w:t>
      </w:r>
      <w:r>
        <w:t xml:space="preserve">ime </w:t>
      </w:r>
      <w:r w:rsidR="005F28C6">
        <w:t>o</w:t>
      </w:r>
      <w:r>
        <w:t>ff</w:t>
      </w:r>
      <w:r w:rsidR="005F28C6">
        <w:t xml:space="preserve"> </w:t>
      </w:r>
      <w:r w:rsidR="007E6D4B">
        <w:t xml:space="preserve">(PTO) </w:t>
      </w:r>
      <w:r w:rsidR="005F28C6">
        <w:t>or vacation</w:t>
      </w:r>
      <w:r w:rsidR="000C3EA8">
        <w:t>/sick leave</w:t>
      </w:r>
      <w:r w:rsidR="005F28C6">
        <w:t xml:space="preserve"> (depending upon</w:t>
      </w:r>
      <w:r w:rsidR="005E5748">
        <w:t xml:space="preserve"> current organization policies)</w:t>
      </w:r>
    </w:p>
    <w:p w:rsidR="00A5764A" w:rsidRDefault="00A5764A" w:rsidP="005F28C6">
      <w:pPr>
        <w:pStyle w:val="ListParagraph"/>
        <w:numPr>
          <w:ilvl w:val="0"/>
          <w:numId w:val="6"/>
        </w:numPr>
      </w:pPr>
      <w:r>
        <w:t>Reduced</w:t>
      </w:r>
      <w:r w:rsidR="00C76F52">
        <w:t>-</w:t>
      </w:r>
      <w:r>
        <w:t xml:space="preserve">cost </w:t>
      </w:r>
      <w:r w:rsidR="004759B4">
        <w:t xml:space="preserve">routine </w:t>
      </w:r>
      <w:r>
        <w:t xml:space="preserve">veterinary care through the clinic </w:t>
      </w:r>
      <w:r w:rsidR="004759B4">
        <w:t xml:space="preserve">(as time permits) </w:t>
      </w:r>
      <w:r>
        <w:t>for personal pets limited to __ (set number of pets).</w:t>
      </w:r>
      <w:r w:rsidR="004759B4">
        <w:t xml:space="preserve">  We recommend that this be consistent with what is offered for all staff and not a special benefit for the CEO.</w:t>
      </w:r>
    </w:p>
    <w:p w:rsidR="005F28C6" w:rsidRDefault="005F28C6" w:rsidP="005F28C6"/>
    <w:p w:rsidR="007C7A03" w:rsidRDefault="007C7A03" w:rsidP="00CE7DEC"/>
    <w:p w:rsidR="007C7A03" w:rsidRDefault="007C7A03" w:rsidP="00CE7DEC"/>
    <w:p w:rsidR="00CE7DEC" w:rsidRDefault="00CE7DEC" w:rsidP="00CE7DEC"/>
    <w:p w:rsidR="00CE7DEC" w:rsidRDefault="00CE7DEC" w:rsidP="00CE7DEC"/>
    <w:p w:rsidR="00B015CC" w:rsidRDefault="00B015CC" w:rsidP="00CE7DEC"/>
    <w:sectPr w:rsidR="00B015CC" w:rsidSect="00EA4F41">
      <w:footerReference w:type="default" r:id="rId9"/>
      <w:pgSz w:w="15840" w:h="12240" w:orient="landscape"/>
      <w:pgMar w:top="864" w:right="1008" w:bottom="864" w:left="1008"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3DF587" w15:done="0"/>
  <w15:commentEx w15:paraId="15012459" w15:done="0"/>
  <w15:commentEx w15:paraId="67DC17D0" w15:done="0"/>
  <w15:commentEx w15:paraId="018A6A39" w15:done="0"/>
  <w15:commentEx w15:paraId="3619B026" w15:done="0"/>
  <w15:commentEx w15:paraId="1287786D" w15:done="0"/>
  <w15:commentEx w15:paraId="7223ABA3" w15:done="0"/>
  <w15:commentEx w15:paraId="5D7C7556" w15:done="0"/>
  <w15:commentEx w15:paraId="0AAE5E74" w15:done="0"/>
  <w15:commentEx w15:paraId="5E6A456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B43" w:rsidRDefault="00405B43" w:rsidP="007C7A03">
      <w:r>
        <w:separator/>
      </w:r>
    </w:p>
  </w:endnote>
  <w:endnote w:type="continuationSeparator" w:id="0">
    <w:p w:rsidR="00405B43" w:rsidRDefault="00405B43" w:rsidP="007C7A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039672"/>
      <w:docPartObj>
        <w:docPartGallery w:val="Page Numbers (Bottom of Page)"/>
        <w:docPartUnique/>
      </w:docPartObj>
    </w:sdtPr>
    <w:sdtContent>
      <w:p w:rsidR="003C77E3" w:rsidRDefault="003C77E3">
        <w:pPr>
          <w:pStyle w:val="Footer"/>
          <w:jc w:val="right"/>
        </w:pPr>
      </w:p>
      <w:p w:rsidR="003C77E3" w:rsidRDefault="00A71C00">
        <w:pPr>
          <w:pStyle w:val="Footer"/>
          <w:jc w:val="right"/>
        </w:pPr>
        <w:r>
          <w:fldChar w:fldCharType="begin"/>
        </w:r>
        <w:r w:rsidR="003C77E3">
          <w:instrText xml:space="preserve"> PAGE   \* MERGEFORMAT </w:instrText>
        </w:r>
        <w:r>
          <w:fldChar w:fldCharType="separate"/>
        </w:r>
        <w:r w:rsidR="00DB09BC">
          <w:rPr>
            <w:noProof/>
          </w:rPr>
          <w:t>1</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B43" w:rsidRDefault="00405B43" w:rsidP="007C7A03">
      <w:r>
        <w:separator/>
      </w:r>
    </w:p>
  </w:footnote>
  <w:footnote w:type="continuationSeparator" w:id="0">
    <w:p w:rsidR="00405B43" w:rsidRDefault="00405B43" w:rsidP="007C7A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7E45CB"/>
    <w:multiLevelType w:val="hybridMultilevel"/>
    <w:tmpl w:val="902E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3B3F2A"/>
    <w:multiLevelType w:val="hybridMultilevel"/>
    <w:tmpl w:val="DDDA9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4C462A"/>
    <w:multiLevelType w:val="hybridMultilevel"/>
    <w:tmpl w:val="0DD8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A67221"/>
    <w:multiLevelType w:val="hybridMultilevel"/>
    <w:tmpl w:val="5860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B40BED"/>
    <w:multiLevelType w:val="hybridMultilevel"/>
    <w:tmpl w:val="7422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886BB9"/>
    <w:multiLevelType w:val="hybridMultilevel"/>
    <w:tmpl w:val="25E2BB6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eBlankenburg">
    <w15:presenceInfo w15:providerId="None" w15:userId="DianeBlankenbur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81D52"/>
    <w:rsid w:val="000001D4"/>
    <w:rsid w:val="00045363"/>
    <w:rsid w:val="0007346F"/>
    <w:rsid w:val="000832E6"/>
    <w:rsid w:val="000A0014"/>
    <w:rsid w:val="000B7A86"/>
    <w:rsid w:val="000C3EA8"/>
    <w:rsid w:val="000E07BA"/>
    <w:rsid w:val="000E3EF6"/>
    <w:rsid w:val="0010705E"/>
    <w:rsid w:val="00134217"/>
    <w:rsid w:val="00140414"/>
    <w:rsid w:val="00140CE9"/>
    <w:rsid w:val="001615D3"/>
    <w:rsid w:val="00162032"/>
    <w:rsid w:val="001E0506"/>
    <w:rsid w:val="001F452D"/>
    <w:rsid w:val="0022139E"/>
    <w:rsid w:val="00246E3B"/>
    <w:rsid w:val="00283CDE"/>
    <w:rsid w:val="002A0BE2"/>
    <w:rsid w:val="00311F3F"/>
    <w:rsid w:val="003225BB"/>
    <w:rsid w:val="00365931"/>
    <w:rsid w:val="003B79CC"/>
    <w:rsid w:val="003C77E3"/>
    <w:rsid w:val="003E1757"/>
    <w:rsid w:val="00405B43"/>
    <w:rsid w:val="0044152D"/>
    <w:rsid w:val="00454F2B"/>
    <w:rsid w:val="00461EDF"/>
    <w:rsid w:val="004759B4"/>
    <w:rsid w:val="00486B51"/>
    <w:rsid w:val="004C6B6B"/>
    <w:rsid w:val="004E6985"/>
    <w:rsid w:val="004F38F4"/>
    <w:rsid w:val="005364BF"/>
    <w:rsid w:val="005B4B9C"/>
    <w:rsid w:val="005E5748"/>
    <w:rsid w:val="005F1C5D"/>
    <w:rsid w:val="005F28C6"/>
    <w:rsid w:val="005F41D3"/>
    <w:rsid w:val="006352B3"/>
    <w:rsid w:val="00654304"/>
    <w:rsid w:val="006C1E1D"/>
    <w:rsid w:val="0071454C"/>
    <w:rsid w:val="00727B2F"/>
    <w:rsid w:val="007C7A03"/>
    <w:rsid w:val="007E007B"/>
    <w:rsid w:val="007E6A07"/>
    <w:rsid w:val="007E6D4B"/>
    <w:rsid w:val="00812CDE"/>
    <w:rsid w:val="00816C13"/>
    <w:rsid w:val="00823355"/>
    <w:rsid w:val="00826F1F"/>
    <w:rsid w:val="00895529"/>
    <w:rsid w:val="008C25DF"/>
    <w:rsid w:val="00981D52"/>
    <w:rsid w:val="009C6502"/>
    <w:rsid w:val="00A014E4"/>
    <w:rsid w:val="00A042AC"/>
    <w:rsid w:val="00A23002"/>
    <w:rsid w:val="00A4739B"/>
    <w:rsid w:val="00A5764A"/>
    <w:rsid w:val="00A71C00"/>
    <w:rsid w:val="00AC78C4"/>
    <w:rsid w:val="00B015CC"/>
    <w:rsid w:val="00B0343A"/>
    <w:rsid w:val="00B34D28"/>
    <w:rsid w:val="00B35DF9"/>
    <w:rsid w:val="00B6757C"/>
    <w:rsid w:val="00B74D7D"/>
    <w:rsid w:val="00B752A2"/>
    <w:rsid w:val="00BA7BD3"/>
    <w:rsid w:val="00BB73F2"/>
    <w:rsid w:val="00C36BF7"/>
    <w:rsid w:val="00C51327"/>
    <w:rsid w:val="00C53624"/>
    <w:rsid w:val="00C67C21"/>
    <w:rsid w:val="00C76F52"/>
    <w:rsid w:val="00C918BC"/>
    <w:rsid w:val="00C96DD0"/>
    <w:rsid w:val="00CD599F"/>
    <w:rsid w:val="00CD6759"/>
    <w:rsid w:val="00CE6FE3"/>
    <w:rsid w:val="00CE7DEC"/>
    <w:rsid w:val="00CF141F"/>
    <w:rsid w:val="00D6022B"/>
    <w:rsid w:val="00D812CD"/>
    <w:rsid w:val="00DB09BC"/>
    <w:rsid w:val="00DB52A8"/>
    <w:rsid w:val="00DF2733"/>
    <w:rsid w:val="00E71333"/>
    <w:rsid w:val="00EA4F41"/>
    <w:rsid w:val="00EA5AB0"/>
    <w:rsid w:val="00FC0B2A"/>
    <w:rsid w:val="00FD1F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F2B"/>
  </w:style>
  <w:style w:type="paragraph" w:styleId="Heading3">
    <w:name w:val="heading 3"/>
    <w:basedOn w:val="Normal"/>
    <w:link w:val="Heading3Char"/>
    <w:uiPriority w:val="9"/>
    <w:qFormat/>
    <w:rsid w:val="002A0BE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1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A0BE2"/>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2A0BE2"/>
    <w:rPr>
      <w:color w:val="0000FF"/>
      <w:u w:val="single"/>
    </w:rPr>
  </w:style>
  <w:style w:type="character" w:customStyle="1" w:styleId="text-success">
    <w:name w:val="text-success"/>
    <w:basedOn w:val="DefaultParagraphFont"/>
    <w:rsid w:val="002A0BE2"/>
  </w:style>
  <w:style w:type="character" w:styleId="Strong">
    <w:name w:val="Strong"/>
    <w:basedOn w:val="DefaultParagraphFont"/>
    <w:uiPriority w:val="22"/>
    <w:qFormat/>
    <w:rsid w:val="002A0BE2"/>
    <w:rPr>
      <w:b/>
      <w:bCs/>
    </w:rPr>
  </w:style>
  <w:style w:type="character" w:customStyle="1" w:styleId="maplink">
    <w:name w:val="maplink"/>
    <w:basedOn w:val="DefaultParagraphFont"/>
    <w:rsid w:val="002A0BE2"/>
  </w:style>
  <w:style w:type="character" w:customStyle="1" w:styleId="text-danger">
    <w:name w:val="text-danger"/>
    <w:basedOn w:val="DefaultParagraphFont"/>
    <w:rsid w:val="002A0BE2"/>
  </w:style>
  <w:style w:type="paragraph" w:styleId="BalloonText">
    <w:name w:val="Balloon Text"/>
    <w:basedOn w:val="Normal"/>
    <w:link w:val="BalloonTextChar"/>
    <w:uiPriority w:val="99"/>
    <w:semiHidden/>
    <w:unhideWhenUsed/>
    <w:rsid w:val="002A0BE2"/>
    <w:rPr>
      <w:rFonts w:ascii="Tahoma" w:hAnsi="Tahoma" w:cs="Tahoma"/>
      <w:sz w:val="16"/>
      <w:szCs w:val="16"/>
    </w:rPr>
  </w:style>
  <w:style w:type="character" w:customStyle="1" w:styleId="BalloonTextChar">
    <w:name w:val="Balloon Text Char"/>
    <w:basedOn w:val="DefaultParagraphFont"/>
    <w:link w:val="BalloonText"/>
    <w:uiPriority w:val="99"/>
    <w:semiHidden/>
    <w:rsid w:val="002A0BE2"/>
    <w:rPr>
      <w:rFonts w:ascii="Tahoma" w:hAnsi="Tahoma" w:cs="Tahoma"/>
      <w:sz w:val="16"/>
      <w:szCs w:val="16"/>
    </w:rPr>
  </w:style>
  <w:style w:type="paragraph" w:styleId="ListParagraph">
    <w:name w:val="List Paragraph"/>
    <w:basedOn w:val="Normal"/>
    <w:uiPriority w:val="34"/>
    <w:qFormat/>
    <w:rsid w:val="00B752A2"/>
    <w:pPr>
      <w:ind w:left="720"/>
      <w:contextualSpacing/>
    </w:pPr>
  </w:style>
  <w:style w:type="paragraph" w:styleId="Header">
    <w:name w:val="header"/>
    <w:basedOn w:val="Normal"/>
    <w:link w:val="HeaderChar"/>
    <w:uiPriority w:val="99"/>
    <w:unhideWhenUsed/>
    <w:rsid w:val="007C7A03"/>
    <w:pPr>
      <w:tabs>
        <w:tab w:val="center" w:pos="4680"/>
        <w:tab w:val="right" w:pos="9360"/>
      </w:tabs>
    </w:pPr>
  </w:style>
  <w:style w:type="character" w:customStyle="1" w:styleId="HeaderChar">
    <w:name w:val="Header Char"/>
    <w:basedOn w:val="DefaultParagraphFont"/>
    <w:link w:val="Header"/>
    <w:uiPriority w:val="99"/>
    <w:rsid w:val="007C7A03"/>
  </w:style>
  <w:style w:type="paragraph" w:styleId="Footer">
    <w:name w:val="footer"/>
    <w:basedOn w:val="Normal"/>
    <w:link w:val="FooterChar"/>
    <w:uiPriority w:val="99"/>
    <w:unhideWhenUsed/>
    <w:rsid w:val="007C7A03"/>
    <w:pPr>
      <w:tabs>
        <w:tab w:val="center" w:pos="4680"/>
        <w:tab w:val="right" w:pos="9360"/>
      </w:tabs>
    </w:pPr>
  </w:style>
  <w:style w:type="character" w:customStyle="1" w:styleId="FooterChar">
    <w:name w:val="Footer Char"/>
    <w:basedOn w:val="DefaultParagraphFont"/>
    <w:link w:val="Footer"/>
    <w:uiPriority w:val="99"/>
    <w:rsid w:val="007C7A03"/>
  </w:style>
  <w:style w:type="character" w:styleId="CommentReference">
    <w:name w:val="annotation reference"/>
    <w:basedOn w:val="DefaultParagraphFont"/>
    <w:uiPriority w:val="99"/>
    <w:semiHidden/>
    <w:unhideWhenUsed/>
    <w:rsid w:val="0071454C"/>
    <w:rPr>
      <w:sz w:val="16"/>
      <w:szCs w:val="16"/>
    </w:rPr>
  </w:style>
  <w:style w:type="paragraph" w:styleId="CommentText">
    <w:name w:val="annotation text"/>
    <w:basedOn w:val="Normal"/>
    <w:link w:val="CommentTextChar"/>
    <w:uiPriority w:val="99"/>
    <w:semiHidden/>
    <w:unhideWhenUsed/>
    <w:rsid w:val="0071454C"/>
    <w:rPr>
      <w:sz w:val="20"/>
      <w:szCs w:val="20"/>
    </w:rPr>
  </w:style>
  <w:style w:type="character" w:customStyle="1" w:styleId="CommentTextChar">
    <w:name w:val="Comment Text Char"/>
    <w:basedOn w:val="DefaultParagraphFont"/>
    <w:link w:val="CommentText"/>
    <w:uiPriority w:val="99"/>
    <w:semiHidden/>
    <w:rsid w:val="0071454C"/>
    <w:rPr>
      <w:sz w:val="20"/>
      <w:szCs w:val="20"/>
    </w:rPr>
  </w:style>
  <w:style w:type="paragraph" w:styleId="CommentSubject">
    <w:name w:val="annotation subject"/>
    <w:basedOn w:val="CommentText"/>
    <w:next w:val="CommentText"/>
    <w:link w:val="CommentSubjectChar"/>
    <w:uiPriority w:val="99"/>
    <w:semiHidden/>
    <w:unhideWhenUsed/>
    <w:rsid w:val="0071454C"/>
    <w:rPr>
      <w:b/>
      <w:bCs/>
    </w:rPr>
  </w:style>
  <w:style w:type="character" w:customStyle="1" w:styleId="CommentSubjectChar">
    <w:name w:val="Comment Subject Char"/>
    <w:basedOn w:val="CommentTextChar"/>
    <w:link w:val="CommentSubject"/>
    <w:uiPriority w:val="99"/>
    <w:semiHidden/>
    <w:rsid w:val="0071454C"/>
    <w:rPr>
      <w:b/>
      <w:bCs/>
      <w:sz w:val="20"/>
      <w:szCs w:val="20"/>
    </w:rPr>
  </w:style>
  <w:style w:type="paragraph" w:styleId="Revision">
    <w:name w:val="Revision"/>
    <w:hidden/>
    <w:uiPriority w:val="99"/>
    <w:semiHidden/>
    <w:rsid w:val="00DF273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F2B"/>
  </w:style>
  <w:style w:type="paragraph" w:styleId="Heading3">
    <w:name w:val="heading 3"/>
    <w:basedOn w:val="Normal"/>
    <w:link w:val="Heading3Char"/>
    <w:uiPriority w:val="9"/>
    <w:qFormat/>
    <w:rsid w:val="002A0BE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1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A0BE2"/>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2A0BE2"/>
    <w:rPr>
      <w:color w:val="0000FF"/>
      <w:u w:val="single"/>
    </w:rPr>
  </w:style>
  <w:style w:type="character" w:customStyle="1" w:styleId="text-success">
    <w:name w:val="text-success"/>
    <w:basedOn w:val="DefaultParagraphFont"/>
    <w:rsid w:val="002A0BE2"/>
  </w:style>
  <w:style w:type="character" w:styleId="Strong">
    <w:name w:val="Strong"/>
    <w:basedOn w:val="DefaultParagraphFont"/>
    <w:uiPriority w:val="22"/>
    <w:qFormat/>
    <w:rsid w:val="002A0BE2"/>
    <w:rPr>
      <w:b/>
      <w:bCs/>
    </w:rPr>
  </w:style>
  <w:style w:type="character" w:customStyle="1" w:styleId="maplink">
    <w:name w:val="maplink"/>
    <w:basedOn w:val="DefaultParagraphFont"/>
    <w:rsid w:val="002A0BE2"/>
  </w:style>
  <w:style w:type="character" w:customStyle="1" w:styleId="text-danger">
    <w:name w:val="text-danger"/>
    <w:basedOn w:val="DefaultParagraphFont"/>
    <w:rsid w:val="002A0BE2"/>
  </w:style>
  <w:style w:type="paragraph" w:styleId="BalloonText">
    <w:name w:val="Balloon Text"/>
    <w:basedOn w:val="Normal"/>
    <w:link w:val="BalloonTextChar"/>
    <w:uiPriority w:val="99"/>
    <w:semiHidden/>
    <w:unhideWhenUsed/>
    <w:rsid w:val="002A0BE2"/>
    <w:rPr>
      <w:rFonts w:ascii="Tahoma" w:hAnsi="Tahoma" w:cs="Tahoma"/>
      <w:sz w:val="16"/>
      <w:szCs w:val="16"/>
    </w:rPr>
  </w:style>
  <w:style w:type="character" w:customStyle="1" w:styleId="BalloonTextChar">
    <w:name w:val="Balloon Text Char"/>
    <w:basedOn w:val="DefaultParagraphFont"/>
    <w:link w:val="BalloonText"/>
    <w:uiPriority w:val="99"/>
    <w:semiHidden/>
    <w:rsid w:val="002A0BE2"/>
    <w:rPr>
      <w:rFonts w:ascii="Tahoma" w:hAnsi="Tahoma" w:cs="Tahoma"/>
      <w:sz w:val="16"/>
      <w:szCs w:val="16"/>
    </w:rPr>
  </w:style>
  <w:style w:type="paragraph" w:styleId="ListParagraph">
    <w:name w:val="List Paragraph"/>
    <w:basedOn w:val="Normal"/>
    <w:uiPriority w:val="34"/>
    <w:qFormat/>
    <w:rsid w:val="00B752A2"/>
    <w:pPr>
      <w:ind w:left="720"/>
      <w:contextualSpacing/>
    </w:pPr>
  </w:style>
  <w:style w:type="paragraph" w:styleId="Header">
    <w:name w:val="header"/>
    <w:basedOn w:val="Normal"/>
    <w:link w:val="HeaderChar"/>
    <w:uiPriority w:val="99"/>
    <w:unhideWhenUsed/>
    <w:rsid w:val="007C7A03"/>
    <w:pPr>
      <w:tabs>
        <w:tab w:val="center" w:pos="4680"/>
        <w:tab w:val="right" w:pos="9360"/>
      </w:tabs>
    </w:pPr>
  </w:style>
  <w:style w:type="character" w:customStyle="1" w:styleId="HeaderChar">
    <w:name w:val="Header Char"/>
    <w:basedOn w:val="DefaultParagraphFont"/>
    <w:link w:val="Header"/>
    <w:uiPriority w:val="99"/>
    <w:rsid w:val="007C7A03"/>
  </w:style>
  <w:style w:type="paragraph" w:styleId="Footer">
    <w:name w:val="footer"/>
    <w:basedOn w:val="Normal"/>
    <w:link w:val="FooterChar"/>
    <w:uiPriority w:val="99"/>
    <w:unhideWhenUsed/>
    <w:rsid w:val="007C7A03"/>
    <w:pPr>
      <w:tabs>
        <w:tab w:val="center" w:pos="4680"/>
        <w:tab w:val="right" w:pos="9360"/>
      </w:tabs>
    </w:pPr>
  </w:style>
  <w:style w:type="character" w:customStyle="1" w:styleId="FooterChar">
    <w:name w:val="Footer Char"/>
    <w:basedOn w:val="DefaultParagraphFont"/>
    <w:link w:val="Footer"/>
    <w:uiPriority w:val="99"/>
    <w:rsid w:val="007C7A03"/>
  </w:style>
  <w:style w:type="character" w:styleId="CommentReference">
    <w:name w:val="annotation reference"/>
    <w:basedOn w:val="DefaultParagraphFont"/>
    <w:uiPriority w:val="99"/>
    <w:semiHidden/>
    <w:unhideWhenUsed/>
    <w:rsid w:val="0071454C"/>
    <w:rPr>
      <w:sz w:val="16"/>
      <w:szCs w:val="16"/>
    </w:rPr>
  </w:style>
  <w:style w:type="paragraph" w:styleId="CommentText">
    <w:name w:val="annotation text"/>
    <w:basedOn w:val="Normal"/>
    <w:link w:val="CommentTextChar"/>
    <w:uiPriority w:val="99"/>
    <w:semiHidden/>
    <w:unhideWhenUsed/>
    <w:rsid w:val="0071454C"/>
    <w:rPr>
      <w:sz w:val="20"/>
      <w:szCs w:val="20"/>
    </w:rPr>
  </w:style>
  <w:style w:type="character" w:customStyle="1" w:styleId="CommentTextChar">
    <w:name w:val="Comment Text Char"/>
    <w:basedOn w:val="DefaultParagraphFont"/>
    <w:link w:val="CommentText"/>
    <w:uiPriority w:val="99"/>
    <w:semiHidden/>
    <w:rsid w:val="0071454C"/>
    <w:rPr>
      <w:sz w:val="20"/>
      <w:szCs w:val="20"/>
    </w:rPr>
  </w:style>
  <w:style w:type="paragraph" w:styleId="CommentSubject">
    <w:name w:val="annotation subject"/>
    <w:basedOn w:val="CommentText"/>
    <w:next w:val="CommentText"/>
    <w:link w:val="CommentSubjectChar"/>
    <w:uiPriority w:val="99"/>
    <w:semiHidden/>
    <w:unhideWhenUsed/>
    <w:rsid w:val="0071454C"/>
    <w:rPr>
      <w:b/>
      <w:bCs/>
    </w:rPr>
  </w:style>
  <w:style w:type="character" w:customStyle="1" w:styleId="CommentSubjectChar">
    <w:name w:val="Comment Subject Char"/>
    <w:basedOn w:val="CommentTextChar"/>
    <w:link w:val="CommentSubject"/>
    <w:uiPriority w:val="99"/>
    <w:semiHidden/>
    <w:rsid w:val="0071454C"/>
    <w:rPr>
      <w:b/>
      <w:bCs/>
      <w:sz w:val="20"/>
      <w:szCs w:val="20"/>
    </w:rPr>
  </w:style>
  <w:style w:type="paragraph" w:styleId="Revision">
    <w:name w:val="Revision"/>
    <w:hidden/>
    <w:uiPriority w:val="99"/>
    <w:semiHidden/>
    <w:rsid w:val="00DF2733"/>
  </w:style>
</w:styles>
</file>

<file path=word/webSettings.xml><?xml version="1.0" encoding="utf-8"?>
<w:webSettings xmlns:r="http://schemas.openxmlformats.org/officeDocument/2006/relationships" xmlns:w="http://schemas.openxmlformats.org/wordprocessingml/2006/main">
  <w:divs>
    <w:div w:id="15473256">
      <w:bodyDiv w:val="1"/>
      <w:marLeft w:val="0"/>
      <w:marRight w:val="0"/>
      <w:marTop w:val="0"/>
      <w:marBottom w:val="0"/>
      <w:divBdr>
        <w:top w:val="none" w:sz="0" w:space="0" w:color="auto"/>
        <w:left w:val="none" w:sz="0" w:space="0" w:color="auto"/>
        <w:bottom w:val="none" w:sz="0" w:space="0" w:color="auto"/>
        <w:right w:val="none" w:sz="0" w:space="0" w:color="auto"/>
      </w:divBdr>
      <w:divsChild>
        <w:div w:id="1585872757">
          <w:marLeft w:val="0"/>
          <w:marRight w:val="0"/>
          <w:marTop w:val="0"/>
          <w:marBottom w:val="0"/>
          <w:divBdr>
            <w:top w:val="none" w:sz="0" w:space="0" w:color="auto"/>
            <w:left w:val="none" w:sz="0" w:space="0" w:color="auto"/>
            <w:bottom w:val="none" w:sz="0" w:space="0" w:color="auto"/>
            <w:right w:val="none" w:sz="0" w:space="0" w:color="auto"/>
          </w:divBdr>
          <w:divsChild>
            <w:div w:id="1615281749">
              <w:marLeft w:val="0"/>
              <w:marRight w:val="0"/>
              <w:marTop w:val="0"/>
              <w:marBottom w:val="0"/>
              <w:divBdr>
                <w:top w:val="none" w:sz="0" w:space="0" w:color="auto"/>
                <w:left w:val="none" w:sz="0" w:space="0" w:color="auto"/>
                <w:bottom w:val="none" w:sz="0" w:space="0" w:color="auto"/>
                <w:right w:val="none" w:sz="0" w:space="0" w:color="auto"/>
              </w:divBdr>
              <w:divsChild>
                <w:div w:id="1537616047">
                  <w:marLeft w:val="0"/>
                  <w:marRight w:val="0"/>
                  <w:marTop w:val="0"/>
                  <w:marBottom w:val="0"/>
                  <w:divBdr>
                    <w:top w:val="none" w:sz="0" w:space="0" w:color="auto"/>
                    <w:left w:val="none" w:sz="0" w:space="0" w:color="auto"/>
                    <w:bottom w:val="none" w:sz="0" w:space="0" w:color="auto"/>
                    <w:right w:val="none" w:sz="0" w:space="0" w:color="auto"/>
                  </w:divBdr>
                  <w:divsChild>
                    <w:div w:id="97531010">
                      <w:marLeft w:val="0"/>
                      <w:marRight w:val="0"/>
                      <w:marTop w:val="0"/>
                      <w:marBottom w:val="0"/>
                      <w:divBdr>
                        <w:top w:val="none" w:sz="0" w:space="0" w:color="auto"/>
                        <w:left w:val="none" w:sz="0" w:space="0" w:color="auto"/>
                        <w:bottom w:val="none" w:sz="0" w:space="0" w:color="auto"/>
                        <w:right w:val="none" w:sz="0" w:space="0" w:color="auto"/>
                      </w:divBdr>
                      <w:divsChild>
                        <w:div w:id="1629430720">
                          <w:marLeft w:val="0"/>
                          <w:marRight w:val="0"/>
                          <w:marTop w:val="0"/>
                          <w:marBottom w:val="0"/>
                          <w:divBdr>
                            <w:top w:val="none" w:sz="0" w:space="0" w:color="auto"/>
                            <w:left w:val="none" w:sz="0" w:space="0" w:color="auto"/>
                            <w:bottom w:val="none" w:sz="0" w:space="0" w:color="auto"/>
                            <w:right w:val="none" w:sz="0" w:space="0" w:color="auto"/>
                          </w:divBdr>
                        </w:div>
                      </w:divsChild>
                    </w:div>
                    <w:div w:id="1243562937">
                      <w:marLeft w:val="0"/>
                      <w:marRight w:val="0"/>
                      <w:marTop w:val="0"/>
                      <w:marBottom w:val="0"/>
                      <w:divBdr>
                        <w:top w:val="none" w:sz="0" w:space="0" w:color="auto"/>
                        <w:left w:val="none" w:sz="0" w:space="0" w:color="auto"/>
                        <w:bottom w:val="none" w:sz="0" w:space="0" w:color="auto"/>
                        <w:right w:val="none" w:sz="0" w:space="0" w:color="auto"/>
                      </w:divBdr>
                      <w:divsChild>
                        <w:div w:id="1904220053">
                          <w:marLeft w:val="0"/>
                          <w:marRight w:val="0"/>
                          <w:marTop w:val="0"/>
                          <w:marBottom w:val="0"/>
                          <w:divBdr>
                            <w:top w:val="none" w:sz="0" w:space="0" w:color="auto"/>
                            <w:left w:val="none" w:sz="0" w:space="0" w:color="auto"/>
                            <w:bottom w:val="none" w:sz="0" w:space="0" w:color="auto"/>
                            <w:right w:val="none" w:sz="0" w:space="0" w:color="auto"/>
                          </w:divBdr>
                        </w:div>
                      </w:divsChild>
                    </w:div>
                    <w:div w:id="1062286639">
                      <w:marLeft w:val="0"/>
                      <w:marRight w:val="0"/>
                      <w:marTop w:val="0"/>
                      <w:marBottom w:val="0"/>
                      <w:divBdr>
                        <w:top w:val="none" w:sz="0" w:space="0" w:color="auto"/>
                        <w:left w:val="none" w:sz="0" w:space="0" w:color="auto"/>
                        <w:bottom w:val="none" w:sz="0" w:space="0" w:color="auto"/>
                        <w:right w:val="none" w:sz="0" w:space="0" w:color="auto"/>
                      </w:divBdr>
                      <w:divsChild>
                        <w:div w:id="1047224595">
                          <w:marLeft w:val="0"/>
                          <w:marRight w:val="0"/>
                          <w:marTop w:val="0"/>
                          <w:marBottom w:val="0"/>
                          <w:divBdr>
                            <w:top w:val="none" w:sz="0" w:space="0" w:color="auto"/>
                            <w:left w:val="none" w:sz="0" w:space="0" w:color="auto"/>
                            <w:bottom w:val="none" w:sz="0" w:space="0" w:color="auto"/>
                            <w:right w:val="none" w:sz="0" w:space="0" w:color="auto"/>
                          </w:divBdr>
                        </w:div>
                      </w:divsChild>
                    </w:div>
                    <w:div w:id="1958825652">
                      <w:marLeft w:val="0"/>
                      <w:marRight w:val="0"/>
                      <w:marTop w:val="0"/>
                      <w:marBottom w:val="0"/>
                      <w:divBdr>
                        <w:top w:val="none" w:sz="0" w:space="0" w:color="auto"/>
                        <w:left w:val="none" w:sz="0" w:space="0" w:color="auto"/>
                        <w:bottom w:val="none" w:sz="0" w:space="0" w:color="auto"/>
                        <w:right w:val="none" w:sz="0" w:space="0" w:color="auto"/>
                      </w:divBdr>
                      <w:divsChild>
                        <w:div w:id="1885480889">
                          <w:marLeft w:val="0"/>
                          <w:marRight w:val="0"/>
                          <w:marTop w:val="0"/>
                          <w:marBottom w:val="0"/>
                          <w:divBdr>
                            <w:top w:val="none" w:sz="0" w:space="0" w:color="auto"/>
                            <w:left w:val="none" w:sz="0" w:space="0" w:color="auto"/>
                            <w:bottom w:val="none" w:sz="0" w:space="0" w:color="auto"/>
                            <w:right w:val="none" w:sz="0" w:space="0" w:color="auto"/>
                          </w:divBdr>
                        </w:div>
                      </w:divsChild>
                    </w:div>
                    <w:div w:id="863859492">
                      <w:marLeft w:val="0"/>
                      <w:marRight w:val="0"/>
                      <w:marTop w:val="0"/>
                      <w:marBottom w:val="0"/>
                      <w:divBdr>
                        <w:top w:val="none" w:sz="0" w:space="0" w:color="auto"/>
                        <w:left w:val="none" w:sz="0" w:space="0" w:color="auto"/>
                        <w:bottom w:val="none" w:sz="0" w:space="0" w:color="auto"/>
                        <w:right w:val="none" w:sz="0" w:space="0" w:color="auto"/>
                      </w:divBdr>
                      <w:divsChild>
                        <w:div w:id="16025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707150">
          <w:marLeft w:val="0"/>
          <w:marRight w:val="0"/>
          <w:marTop w:val="0"/>
          <w:marBottom w:val="0"/>
          <w:divBdr>
            <w:top w:val="none" w:sz="0" w:space="0" w:color="auto"/>
            <w:left w:val="none" w:sz="0" w:space="0" w:color="auto"/>
            <w:bottom w:val="none" w:sz="0" w:space="0" w:color="auto"/>
            <w:right w:val="none" w:sz="0" w:space="0" w:color="auto"/>
          </w:divBdr>
          <w:divsChild>
            <w:div w:id="1420563857">
              <w:marLeft w:val="0"/>
              <w:marRight w:val="0"/>
              <w:marTop w:val="0"/>
              <w:marBottom w:val="0"/>
              <w:divBdr>
                <w:top w:val="none" w:sz="0" w:space="0" w:color="auto"/>
                <w:left w:val="none" w:sz="0" w:space="0" w:color="auto"/>
                <w:bottom w:val="none" w:sz="0" w:space="0" w:color="auto"/>
                <w:right w:val="none" w:sz="0" w:space="0" w:color="auto"/>
              </w:divBdr>
              <w:divsChild>
                <w:div w:id="1764956741">
                  <w:marLeft w:val="0"/>
                  <w:marRight w:val="0"/>
                  <w:marTop w:val="0"/>
                  <w:marBottom w:val="0"/>
                  <w:divBdr>
                    <w:top w:val="none" w:sz="0" w:space="0" w:color="auto"/>
                    <w:left w:val="none" w:sz="0" w:space="0" w:color="auto"/>
                    <w:bottom w:val="none" w:sz="0" w:space="0" w:color="auto"/>
                    <w:right w:val="none" w:sz="0" w:space="0" w:color="auto"/>
                  </w:divBdr>
                  <w:divsChild>
                    <w:div w:id="167222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2543">
          <w:marLeft w:val="0"/>
          <w:marRight w:val="0"/>
          <w:marTop w:val="0"/>
          <w:marBottom w:val="0"/>
          <w:divBdr>
            <w:top w:val="none" w:sz="0" w:space="0" w:color="auto"/>
            <w:left w:val="none" w:sz="0" w:space="0" w:color="auto"/>
            <w:bottom w:val="none" w:sz="0" w:space="0" w:color="auto"/>
            <w:right w:val="none" w:sz="0" w:space="0" w:color="auto"/>
          </w:divBdr>
          <w:divsChild>
            <w:div w:id="1068266818">
              <w:marLeft w:val="0"/>
              <w:marRight w:val="0"/>
              <w:marTop w:val="0"/>
              <w:marBottom w:val="0"/>
              <w:divBdr>
                <w:top w:val="none" w:sz="0" w:space="0" w:color="auto"/>
                <w:left w:val="none" w:sz="0" w:space="0" w:color="auto"/>
                <w:bottom w:val="none" w:sz="0" w:space="0" w:color="auto"/>
                <w:right w:val="none" w:sz="0" w:space="0" w:color="auto"/>
              </w:divBdr>
              <w:divsChild>
                <w:div w:id="908153039">
                  <w:marLeft w:val="0"/>
                  <w:marRight w:val="0"/>
                  <w:marTop w:val="0"/>
                  <w:marBottom w:val="0"/>
                  <w:divBdr>
                    <w:top w:val="none" w:sz="0" w:space="0" w:color="auto"/>
                    <w:left w:val="none" w:sz="0" w:space="0" w:color="auto"/>
                    <w:bottom w:val="none" w:sz="0" w:space="0" w:color="auto"/>
                    <w:right w:val="none" w:sz="0" w:space="0" w:color="auto"/>
                  </w:divBdr>
                  <w:divsChild>
                    <w:div w:id="478962401">
                      <w:marLeft w:val="0"/>
                      <w:marRight w:val="0"/>
                      <w:marTop w:val="0"/>
                      <w:marBottom w:val="0"/>
                      <w:divBdr>
                        <w:top w:val="none" w:sz="0" w:space="0" w:color="auto"/>
                        <w:left w:val="none" w:sz="0" w:space="0" w:color="auto"/>
                        <w:bottom w:val="none" w:sz="0" w:space="0" w:color="auto"/>
                        <w:right w:val="none" w:sz="0" w:space="0" w:color="auto"/>
                      </w:divBdr>
                      <w:divsChild>
                        <w:div w:id="1720788368">
                          <w:marLeft w:val="0"/>
                          <w:marRight w:val="0"/>
                          <w:marTop w:val="0"/>
                          <w:marBottom w:val="0"/>
                          <w:divBdr>
                            <w:top w:val="none" w:sz="0" w:space="0" w:color="auto"/>
                            <w:left w:val="none" w:sz="0" w:space="0" w:color="auto"/>
                            <w:bottom w:val="none" w:sz="0" w:space="0" w:color="auto"/>
                            <w:right w:val="none" w:sz="0" w:space="0" w:color="auto"/>
                          </w:divBdr>
                        </w:div>
                      </w:divsChild>
                    </w:div>
                    <w:div w:id="1303923509">
                      <w:marLeft w:val="0"/>
                      <w:marRight w:val="0"/>
                      <w:marTop w:val="0"/>
                      <w:marBottom w:val="0"/>
                      <w:divBdr>
                        <w:top w:val="none" w:sz="0" w:space="0" w:color="auto"/>
                        <w:left w:val="none" w:sz="0" w:space="0" w:color="auto"/>
                        <w:bottom w:val="none" w:sz="0" w:space="0" w:color="auto"/>
                        <w:right w:val="none" w:sz="0" w:space="0" w:color="auto"/>
                      </w:divBdr>
                      <w:divsChild>
                        <w:div w:id="1858612015">
                          <w:marLeft w:val="0"/>
                          <w:marRight w:val="0"/>
                          <w:marTop w:val="0"/>
                          <w:marBottom w:val="0"/>
                          <w:divBdr>
                            <w:top w:val="none" w:sz="0" w:space="0" w:color="auto"/>
                            <w:left w:val="none" w:sz="0" w:space="0" w:color="auto"/>
                            <w:bottom w:val="none" w:sz="0" w:space="0" w:color="auto"/>
                            <w:right w:val="none" w:sz="0" w:space="0" w:color="auto"/>
                          </w:divBdr>
                        </w:div>
                      </w:divsChild>
                    </w:div>
                    <w:div w:id="1828202410">
                      <w:marLeft w:val="0"/>
                      <w:marRight w:val="0"/>
                      <w:marTop w:val="0"/>
                      <w:marBottom w:val="0"/>
                      <w:divBdr>
                        <w:top w:val="none" w:sz="0" w:space="0" w:color="auto"/>
                        <w:left w:val="none" w:sz="0" w:space="0" w:color="auto"/>
                        <w:bottom w:val="none" w:sz="0" w:space="0" w:color="auto"/>
                        <w:right w:val="none" w:sz="0" w:space="0" w:color="auto"/>
                      </w:divBdr>
                      <w:divsChild>
                        <w:div w:id="1127890904">
                          <w:marLeft w:val="0"/>
                          <w:marRight w:val="0"/>
                          <w:marTop w:val="0"/>
                          <w:marBottom w:val="0"/>
                          <w:divBdr>
                            <w:top w:val="none" w:sz="0" w:space="0" w:color="auto"/>
                            <w:left w:val="none" w:sz="0" w:space="0" w:color="auto"/>
                            <w:bottom w:val="none" w:sz="0" w:space="0" w:color="auto"/>
                            <w:right w:val="none" w:sz="0" w:space="0" w:color="auto"/>
                          </w:divBdr>
                        </w:div>
                      </w:divsChild>
                    </w:div>
                    <w:div w:id="744423814">
                      <w:marLeft w:val="0"/>
                      <w:marRight w:val="0"/>
                      <w:marTop w:val="0"/>
                      <w:marBottom w:val="0"/>
                      <w:divBdr>
                        <w:top w:val="none" w:sz="0" w:space="0" w:color="auto"/>
                        <w:left w:val="none" w:sz="0" w:space="0" w:color="auto"/>
                        <w:bottom w:val="none" w:sz="0" w:space="0" w:color="auto"/>
                        <w:right w:val="none" w:sz="0" w:space="0" w:color="auto"/>
                      </w:divBdr>
                      <w:divsChild>
                        <w:div w:id="1207914423">
                          <w:marLeft w:val="0"/>
                          <w:marRight w:val="0"/>
                          <w:marTop w:val="0"/>
                          <w:marBottom w:val="0"/>
                          <w:divBdr>
                            <w:top w:val="none" w:sz="0" w:space="0" w:color="auto"/>
                            <w:left w:val="none" w:sz="0" w:space="0" w:color="auto"/>
                            <w:bottom w:val="none" w:sz="0" w:space="0" w:color="auto"/>
                            <w:right w:val="none" w:sz="0" w:space="0" w:color="auto"/>
                          </w:divBdr>
                        </w:div>
                      </w:divsChild>
                    </w:div>
                    <w:div w:id="999888265">
                      <w:marLeft w:val="0"/>
                      <w:marRight w:val="0"/>
                      <w:marTop w:val="0"/>
                      <w:marBottom w:val="0"/>
                      <w:divBdr>
                        <w:top w:val="none" w:sz="0" w:space="0" w:color="auto"/>
                        <w:left w:val="none" w:sz="0" w:space="0" w:color="auto"/>
                        <w:bottom w:val="none" w:sz="0" w:space="0" w:color="auto"/>
                        <w:right w:val="none" w:sz="0" w:space="0" w:color="auto"/>
                      </w:divBdr>
                      <w:divsChild>
                        <w:div w:id="17355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767158">
      <w:bodyDiv w:val="1"/>
      <w:marLeft w:val="0"/>
      <w:marRight w:val="0"/>
      <w:marTop w:val="0"/>
      <w:marBottom w:val="0"/>
      <w:divBdr>
        <w:top w:val="none" w:sz="0" w:space="0" w:color="auto"/>
        <w:left w:val="none" w:sz="0" w:space="0" w:color="auto"/>
        <w:bottom w:val="none" w:sz="0" w:space="0" w:color="auto"/>
        <w:right w:val="none" w:sz="0" w:space="0" w:color="auto"/>
      </w:divBdr>
    </w:div>
    <w:div w:id="496967172">
      <w:bodyDiv w:val="1"/>
      <w:marLeft w:val="0"/>
      <w:marRight w:val="0"/>
      <w:marTop w:val="0"/>
      <w:marBottom w:val="0"/>
      <w:divBdr>
        <w:top w:val="none" w:sz="0" w:space="0" w:color="auto"/>
        <w:left w:val="none" w:sz="0" w:space="0" w:color="auto"/>
        <w:bottom w:val="none" w:sz="0" w:space="0" w:color="auto"/>
        <w:right w:val="none" w:sz="0" w:space="0" w:color="auto"/>
      </w:divBdr>
      <w:divsChild>
        <w:div w:id="1825195843">
          <w:marLeft w:val="0"/>
          <w:marRight w:val="0"/>
          <w:marTop w:val="0"/>
          <w:marBottom w:val="0"/>
          <w:divBdr>
            <w:top w:val="none" w:sz="0" w:space="0" w:color="auto"/>
            <w:left w:val="none" w:sz="0" w:space="0" w:color="auto"/>
            <w:bottom w:val="none" w:sz="0" w:space="0" w:color="auto"/>
            <w:right w:val="none" w:sz="0" w:space="0" w:color="auto"/>
          </w:divBdr>
          <w:divsChild>
            <w:div w:id="338700046">
              <w:marLeft w:val="0"/>
              <w:marRight w:val="0"/>
              <w:marTop w:val="0"/>
              <w:marBottom w:val="0"/>
              <w:divBdr>
                <w:top w:val="none" w:sz="0" w:space="0" w:color="auto"/>
                <w:left w:val="none" w:sz="0" w:space="0" w:color="auto"/>
                <w:bottom w:val="none" w:sz="0" w:space="0" w:color="auto"/>
                <w:right w:val="none" w:sz="0" w:space="0" w:color="auto"/>
              </w:divBdr>
            </w:div>
            <w:div w:id="1230846082">
              <w:marLeft w:val="0"/>
              <w:marRight w:val="0"/>
              <w:marTop w:val="0"/>
              <w:marBottom w:val="0"/>
              <w:divBdr>
                <w:top w:val="none" w:sz="0" w:space="0" w:color="auto"/>
                <w:left w:val="none" w:sz="0" w:space="0" w:color="auto"/>
                <w:bottom w:val="none" w:sz="0" w:space="0" w:color="auto"/>
                <w:right w:val="none" w:sz="0" w:space="0" w:color="auto"/>
              </w:divBdr>
              <w:divsChild>
                <w:div w:id="918291806">
                  <w:marLeft w:val="0"/>
                  <w:marRight w:val="0"/>
                  <w:marTop w:val="0"/>
                  <w:marBottom w:val="0"/>
                  <w:divBdr>
                    <w:top w:val="none" w:sz="0" w:space="0" w:color="auto"/>
                    <w:left w:val="none" w:sz="0" w:space="0" w:color="auto"/>
                    <w:bottom w:val="none" w:sz="0" w:space="0" w:color="auto"/>
                    <w:right w:val="none" w:sz="0" w:space="0" w:color="auto"/>
                  </w:divBdr>
                  <w:divsChild>
                    <w:div w:id="1360665178">
                      <w:marLeft w:val="0"/>
                      <w:marRight w:val="0"/>
                      <w:marTop w:val="0"/>
                      <w:marBottom w:val="0"/>
                      <w:divBdr>
                        <w:top w:val="none" w:sz="0" w:space="0" w:color="auto"/>
                        <w:left w:val="none" w:sz="0" w:space="0" w:color="auto"/>
                        <w:bottom w:val="none" w:sz="0" w:space="0" w:color="auto"/>
                        <w:right w:val="none" w:sz="0" w:space="0" w:color="auto"/>
                      </w:divBdr>
                    </w:div>
                    <w:div w:id="2131389762">
                      <w:marLeft w:val="0"/>
                      <w:marRight w:val="0"/>
                      <w:marTop w:val="0"/>
                      <w:marBottom w:val="0"/>
                      <w:divBdr>
                        <w:top w:val="none" w:sz="0" w:space="0" w:color="auto"/>
                        <w:left w:val="none" w:sz="0" w:space="0" w:color="auto"/>
                        <w:bottom w:val="none" w:sz="0" w:space="0" w:color="auto"/>
                        <w:right w:val="none" w:sz="0" w:space="0" w:color="auto"/>
                      </w:divBdr>
                    </w:div>
                  </w:divsChild>
                </w:div>
                <w:div w:id="77219599">
                  <w:marLeft w:val="0"/>
                  <w:marRight w:val="0"/>
                  <w:marTop w:val="0"/>
                  <w:marBottom w:val="0"/>
                  <w:divBdr>
                    <w:top w:val="none" w:sz="0" w:space="0" w:color="auto"/>
                    <w:left w:val="none" w:sz="0" w:space="0" w:color="auto"/>
                    <w:bottom w:val="none" w:sz="0" w:space="0" w:color="auto"/>
                    <w:right w:val="none" w:sz="0" w:space="0" w:color="auto"/>
                  </w:divBdr>
                  <w:divsChild>
                    <w:div w:id="1620187925">
                      <w:marLeft w:val="0"/>
                      <w:marRight w:val="0"/>
                      <w:marTop w:val="0"/>
                      <w:marBottom w:val="0"/>
                      <w:divBdr>
                        <w:top w:val="none" w:sz="0" w:space="0" w:color="auto"/>
                        <w:left w:val="none" w:sz="0" w:space="0" w:color="auto"/>
                        <w:bottom w:val="none" w:sz="0" w:space="0" w:color="auto"/>
                        <w:right w:val="none" w:sz="0" w:space="0" w:color="auto"/>
                      </w:divBdr>
                    </w:div>
                    <w:div w:id="261452821">
                      <w:marLeft w:val="0"/>
                      <w:marRight w:val="0"/>
                      <w:marTop w:val="0"/>
                      <w:marBottom w:val="0"/>
                      <w:divBdr>
                        <w:top w:val="none" w:sz="0" w:space="0" w:color="auto"/>
                        <w:left w:val="none" w:sz="0" w:space="0" w:color="auto"/>
                        <w:bottom w:val="none" w:sz="0" w:space="0" w:color="auto"/>
                        <w:right w:val="none" w:sz="0" w:space="0" w:color="auto"/>
                      </w:divBdr>
                    </w:div>
                  </w:divsChild>
                </w:div>
                <w:div w:id="1337264924">
                  <w:marLeft w:val="0"/>
                  <w:marRight w:val="0"/>
                  <w:marTop w:val="0"/>
                  <w:marBottom w:val="0"/>
                  <w:divBdr>
                    <w:top w:val="none" w:sz="0" w:space="0" w:color="auto"/>
                    <w:left w:val="none" w:sz="0" w:space="0" w:color="auto"/>
                    <w:bottom w:val="none" w:sz="0" w:space="0" w:color="auto"/>
                    <w:right w:val="none" w:sz="0" w:space="0" w:color="auto"/>
                  </w:divBdr>
                  <w:divsChild>
                    <w:div w:id="488987056">
                      <w:marLeft w:val="0"/>
                      <w:marRight w:val="0"/>
                      <w:marTop w:val="0"/>
                      <w:marBottom w:val="0"/>
                      <w:divBdr>
                        <w:top w:val="none" w:sz="0" w:space="0" w:color="auto"/>
                        <w:left w:val="none" w:sz="0" w:space="0" w:color="auto"/>
                        <w:bottom w:val="none" w:sz="0" w:space="0" w:color="auto"/>
                        <w:right w:val="none" w:sz="0" w:space="0" w:color="auto"/>
                      </w:divBdr>
                    </w:div>
                    <w:div w:id="1176846042">
                      <w:marLeft w:val="0"/>
                      <w:marRight w:val="0"/>
                      <w:marTop w:val="0"/>
                      <w:marBottom w:val="0"/>
                      <w:divBdr>
                        <w:top w:val="none" w:sz="0" w:space="0" w:color="auto"/>
                        <w:left w:val="none" w:sz="0" w:space="0" w:color="auto"/>
                        <w:bottom w:val="none" w:sz="0" w:space="0" w:color="auto"/>
                        <w:right w:val="none" w:sz="0" w:space="0" w:color="auto"/>
                      </w:divBdr>
                    </w:div>
                  </w:divsChild>
                </w:div>
                <w:div w:id="98990010">
                  <w:marLeft w:val="0"/>
                  <w:marRight w:val="0"/>
                  <w:marTop w:val="0"/>
                  <w:marBottom w:val="0"/>
                  <w:divBdr>
                    <w:top w:val="none" w:sz="0" w:space="0" w:color="auto"/>
                    <w:left w:val="none" w:sz="0" w:space="0" w:color="auto"/>
                    <w:bottom w:val="none" w:sz="0" w:space="0" w:color="auto"/>
                    <w:right w:val="none" w:sz="0" w:space="0" w:color="auto"/>
                  </w:divBdr>
                  <w:divsChild>
                    <w:div w:id="1077678547">
                      <w:marLeft w:val="0"/>
                      <w:marRight w:val="0"/>
                      <w:marTop w:val="0"/>
                      <w:marBottom w:val="0"/>
                      <w:divBdr>
                        <w:top w:val="none" w:sz="0" w:space="0" w:color="auto"/>
                        <w:left w:val="none" w:sz="0" w:space="0" w:color="auto"/>
                        <w:bottom w:val="none" w:sz="0" w:space="0" w:color="auto"/>
                        <w:right w:val="none" w:sz="0" w:space="0" w:color="auto"/>
                      </w:divBdr>
                    </w:div>
                    <w:div w:id="1403874385">
                      <w:marLeft w:val="0"/>
                      <w:marRight w:val="0"/>
                      <w:marTop w:val="0"/>
                      <w:marBottom w:val="0"/>
                      <w:divBdr>
                        <w:top w:val="none" w:sz="0" w:space="0" w:color="auto"/>
                        <w:left w:val="none" w:sz="0" w:space="0" w:color="auto"/>
                        <w:bottom w:val="none" w:sz="0" w:space="0" w:color="auto"/>
                        <w:right w:val="none" w:sz="0" w:space="0" w:color="auto"/>
                      </w:divBdr>
                    </w:div>
                  </w:divsChild>
                </w:div>
                <w:div w:id="851341191">
                  <w:marLeft w:val="0"/>
                  <w:marRight w:val="0"/>
                  <w:marTop w:val="0"/>
                  <w:marBottom w:val="0"/>
                  <w:divBdr>
                    <w:top w:val="none" w:sz="0" w:space="0" w:color="auto"/>
                    <w:left w:val="none" w:sz="0" w:space="0" w:color="auto"/>
                    <w:bottom w:val="none" w:sz="0" w:space="0" w:color="auto"/>
                    <w:right w:val="none" w:sz="0" w:space="0" w:color="auto"/>
                  </w:divBdr>
                  <w:divsChild>
                    <w:div w:id="1396582040">
                      <w:marLeft w:val="0"/>
                      <w:marRight w:val="0"/>
                      <w:marTop w:val="0"/>
                      <w:marBottom w:val="0"/>
                      <w:divBdr>
                        <w:top w:val="none" w:sz="0" w:space="0" w:color="auto"/>
                        <w:left w:val="none" w:sz="0" w:space="0" w:color="auto"/>
                        <w:bottom w:val="none" w:sz="0" w:space="0" w:color="auto"/>
                        <w:right w:val="none" w:sz="0" w:space="0" w:color="auto"/>
                      </w:divBdr>
                    </w:div>
                    <w:div w:id="7103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29575">
          <w:marLeft w:val="0"/>
          <w:marRight w:val="0"/>
          <w:marTop w:val="0"/>
          <w:marBottom w:val="0"/>
          <w:divBdr>
            <w:top w:val="none" w:sz="0" w:space="0" w:color="auto"/>
            <w:left w:val="none" w:sz="0" w:space="0" w:color="auto"/>
            <w:bottom w:val="none" w:sz="0" w:space="0" w:color="auto"/>
            <w:right w:val="none" w:sz="0" w:space="0" w:color="auto"/>
          </w:divBdr>
          <w:divsChild>
            <w:div w:id="5327690">
              <w:marLeft w:val="0"/>
              <w:marRight w:val="0"/>
              <w:marTop w:val="0"/>
              <w:marBottom w:val="0"/>
              <w:divBdr>
                <w:top w:val="none" w:sz="0" w:space="0" w:color="auto"/>
                <w:left w:val="none" w:sz="0" w:space="0" w:color="auto"/>
                <w:bottom w:val="none" w:sz="0" w:space="0" w:color="auto"/>
                <w:right w:val="none" w:sz="0" w:space="0" w:color="auto"/>
              </w:divBdr>
            </w:div>
            <w:div w:id="350031334">
              <w:marLeft w:val="0"/>
              <w:marRight w:val="0"/>
              <w:marTop w:val="0"/>
              <w:marBottom w:val="0"/>
              <w:divBdr>
                <w:top w:val="none" w:sz="0" w:space="0" w:color="auto"/>
                <w:left w:val="none" w:sz="0" w:space="0" w:color="auto"/>
                <w:bottom w:val="none" w:sz="0" w:space="0" w:color="auto"/>
                <w:right w:val="none" w:sz="0" w:space="0" w:color="auto"/>
              </w:divBdr>
              <w:divsChild>
                <w:div w:id="994452959">
                  <w:marLeft w:val="0"/>
                  <w:marRight w:val="0"/>
                  <w:marTop w:val="0"/>
                  <w:marBottom w:val="0"/>
                  <w:divBdr>
                    <w:top w:val="none" w:sz="0" w:space="0" w:color="auto"/>
                    <w:left w:val="none" w:sz="0" w:space="0" w:color="auto"/>
                    <w:bottom w:val="none" w:sz="0" w:space="0" w:color="auto"/>
                    <w:right w:val="none" w:sz="0" w:space="0" w:color="auto"/>
                  </w:divBdr>
                  <w:divsChild>
                    <w:div w:id="1832594846">
                      <w:marLeft w:val="0"/>
                      <w:marRight w:val="0"/>
                      <w:marTop w:val="0"/>
                      <w:marBottom w:val="0"/>
                      <w:divBdr>
                        <w:top w:val="none" w:sz="0" w:space="0" w:color="auto"/>
                        <w:left w:val="none" w:sz="0" w:space="0" w:color="auto"/>
                        <w:bottom w:val="none" w:sz="0" w:space="0" w:color="auto"/>
                        <w:right w:val="none" w:sz="0" w:space="0" w:color="auto"/>
                      </w:divBdr>
                    </w:div>
                    <w:div w:id="481973452">
                      <w:marLeft w:val="0"/>
                      <w:marRight w:val="0"/>
                      <w:marTop w:val="0"/>
                      <w:marBottom w:val="0"/>
                      <w:divBdr>
                        <w:top w:val="none" w:sz="0" w:space="0" w:color="auto"/>
                        <w:left w:val="none" w:sz="0" w:space="0" w:color="auto"/>
                        <w:bottom w:val="none" w:sz="0" w:space="0" w:color="auto"/>
                        <w:right w:val="none" w:sz="0" w:space="0" w:color="auto"/>
                      </w:divBdr>
                    </w:div>
                  </w:divsChild>
                </w:div>
                <w:div w:id="1905753712">
                  <w:marLeft w:val="0"/>
                  <w:marRight w:val="0"/>
                  <w:marTop w:val="0"/>
                  <w:marBottom w:val="0"/>
                  <w:divBdr>
                    <w:top w:val="none" w:sz="0" w:space="0" w:color="auto"/>
                    <w:left w:val="none" w:sz="0" w:space="0" w:color="auto"/>
                    <w:bottom w:val="none" w:sz="0" w:space="0" w:color="auto"/>
                    <w:right w:val="none" w:sz="0" w:space="0" w:color="auto"/>
                  </w:divBdr>
                  <w:divsChild>
                    <w:div w:id="1607342904">
                      <w:marLeft w:val="0"/>
                      <w:marRight w:val="0"/>
                      <w:marTop w:val="0"/>
                      <w:marBottom w:val="0"/>
                      <w:divBdr>
                        <w:top w:val="none" w:sz="0" w:space="0" w:color="auto"/>
                        <w:left w:val="none" w:sz="0" w:space="0" w:color="auto"/>
                        <w:bottom w:val="none" w:sz="0" w:space="0" w:color="auto"/>
                        <w:right w:val="none" w:sz="0" w:space="0" w:color="auto"/>
                      </w:divBdr>
                    </w:div>
                    <w:div w:id="880434299">
                      <w:marLeft w:val="0"/>
                      <w:marRight w:val="0"/>
                      <w:marTop w:val="0"/>
                      <w:marBottom w:val="0"/>
                      <w:divBdr>
                        <w:top w:val="none" w:sz="0" w:space="0" w:color="auto"/>
                        <w:left w:val="none" w:sz="0" w:space="0" w:color="auto"/>
                        <w:bottom w:val="none" w:sz="0" w:space="0" w:color="auto"/>
                        <w:right w:val="none" w:sz="0" w:space="0" w:color="auto"/>
                      </w:divBdr>
                    </w:div>
                  </w:divsChild>
                </w:div>
                <w:div w:id="944773010">
                  <w:marLeft w:val="0"/>
                  <w:marRight w:val="0"/>
                  <w:marTop w:val="0"/>
                  <w:marBottom w:val="0"/>
                  <w:divBdr>
                    <w:top w:val="none" w:sz="0" w:space="0" w:color="auto"/>
                    <w:left w:val="none" w:sz="0" w:space="0" w:color="auto"/>
                    <w:bottom w:val="none" w:sz="0" w:space="0" w:color="auto"/>
                    <w:right w:val="none" w:sz="0" w:space="0" w:color="auto"/>
                  </w:divBdr>
                  <w:divsChild>
                    <w:div w:id="1012612689">
                      <w:marLeft w:val="0"/>
                      <w:marRight w:val="0"/>
                      <w:marTop w:val="0"/>
                      <w:marBottom w:val="0"/>
                      <w:divBdr>
                        <w:top w:val="none" w:sz="0" w:space="0" w:color="auto"/>
                        <w:left w:val="none" w:sz="0" w:space="0" w:color="auto"/>
                        <w:bottom w:val="none" w:sz="0" w:space="0" w:color="auto"/>
                        <w:right w:val="none" w:sz="0" w:space="0" w:color="auto"/>
                      </w:divBdr>
                    </w:div>
                    <w:div w:id="936869441">
                      <w:marLeft w:val="0"/>
                      <w:marRight w:val="0"/>
                      <w:marTop w:val="0"/>
                      <w:marBottom w:val="0"/>
                      <w:divBdr>
                        <w:top w:val="none" w:sz="0" w:space="0" w:color="auto"/>
                        <w:left w:val="none" w:sz="0" w:space="0" w:color="auto"/>
                        <w:bottom w:val="none" w:sz="0" w:space="0" w:color="auto"/>
                        <w:right w:val="none" w:sz="0" w:space="0" w:color="auto"/>
                      </w:divBdr>
                    </w:div>
                  </w:divsChild>
                </w:div>
                <w:div w:id="572660548">
                  <w:marLeft w:val="0"/>
                  <w:marRight w:val="0"/>
                  <w:marTop w:val="0"/>
                  <w:marBottom w:val="0"/>
                  <w:divBdr>
                    <w:top w:val="none" w:sz="0" w:space="0" w:color="auto"/>
                    <w:left w:val="none" w:sz="0" w:space="0" w:color="auto"/>
                    <w:bottom w:val="none" w:sz="0" w:space="0" w:color="auto"/>
                    <w:right w:val="none" w:sz="0" w:space="0" w:color="auto"/>
                  </w:divBdr>
                  <w:divsChild>
                    <w:div w:id="1028260122">
                      <w:marLeft w:val="0"/>
                      <w:marRight w:val="0"/>
                      <w:marTop w:val="0"/>
                      <w:marBottom w:val="0"/>
                      <w:divBdr>
                        <w:top w:val="none" w:sz="0" w:space="0" w:color="auto"/>
                        <w:left w:val="none" w:sz="0" w:space="0" w:color="auto"/>
                        <w:bottom w:val="none" w:sz="0" w:space="0" w:color="auto"/>
                        <w:right w:val="none" w:sz="0" w:space="0" w:color="auto"/>
                      </w:divBdr>
                    </w:div>
                    <w:div w:id="1066486850">
                      <w:marLeft w:val="0"/>
                      <w:marRight w:val="0"/>
                      <w:marTop w:val="0"/>
                      <w:marBottom w:val="0"/>
                      <w:divBdr>
                        <w:top w:val="none" w:sz="0" w:space="0" w:color="auto"/>
                        <w:left w:val="none" w:sz="0" w:space="0" w:color="auto"/>
                        <w:bottom w:val="none" w:sz="0" w:space="0" w:color="auto"/>
                        <w:right w:val="none" w:sz="0" w:space="0" w:color="auto"/>
                      </w:divBdr>
                    </w:div>
                  </w:divsChild>
                </w:div>
                <w:div w:id="1804233359">
                  <w:marLeft w:val="0"/>
                  <w:marRight w:val="0"/>
                  <w:marTop w:val="0"/>
                  <w:marBottom w:val="0"/>
                  <w:divBdr>
                    <w:top w:val="none" w:sz="0" w:space="0" w:color="auto"/>
                    <w:left w:val="none" w:sz="0" w:space="0" w:color="auto"/>
                    <w:bottom w:val="none" w:sz="0" w:space="0" w:color="auto"/>
                    <w:right w:val="none" w:sz="0" w:space="0" w:color="auto"/>
                  </w:divBdr>
                  <w:divsChild>
                    <w:div w:id="386876109">
                      <w:marLeft w:val="0"/>
                      <w:marRight w:val="0"/>
                      <w:marTop w:val="0"/>
                      <w:marBottom w:val="0"/>
                      <w:divBdr>
                        <w:top w:val="none" w:sz="0" w:space="0" w:color="auto"/>
                        <w:left w:val="none" w:sz="0" w:space="0" w:color="auto"/>
                        <w:bottom w:val="none" w:sz="0" w:space="0" w:color="auto"/>
                        <w:right w:val="none" w:sz="0" w:space="0" w:color="auto"/>
                      </w:divBdr>
                    </w:div>
                    <w:div w:id="133661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5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18ADCB-8792-4283-8282-1E80BE1D2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799</Words>
  <Characters>4556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Bonney</dc:creator>
  <cp:lastModifiedBy>Bonney</cp:lastModifiedBy>
  <cp:revision>2</cp:revision>
  <dcterms:created xsi:type="dcterms:W3CDTF">2018-08-07T22:27:00Z</dcterms:created>
  <dcterms:modified xsi:type="dcterms:W3CDTF">2018-08-07T22:27:00Z</dcterms:modified>
</cp:coreProperties>
</file>